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EB1C" w14:textId="77777777" w:rsidR="008058AE" w:rsidRPr="00CA32F1" w:rsidRDefault="008058AE" w:rsidP="008058AE">
      <w:pPr>
        <w:rPr>
          <w:rFonts w:cs="Arial"/>
          <w:b w:val="0"/>
          <w:u w:val="none"/>
        </w:rPr>
      </w:pPr>
    </w:p>
    <w:tbl>
      <w:tblPr>
        <w:tblpPr w:leftFromText="180" w:rightFromText="180" w:vertAnchor="text" w:horzAnchor="margin" w:tblpY="-5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1"/>
      </w:tblGrid>
      <w:tr w:rsidR="008058AE" w:rsidRPr="00CA32F1" w14:paraId="407DEB21" w14:textId="77777777" w:rsidTr="00695C08">
        <w:tc>
          <w:tcPr>
            <w:tcW w:w="2628" w:type="dxa"/>
            <w:tcBorders>
              <w:top w:val="single" w:sz="4" w:space="0" w:color="C0C0C0"/>
              <w:left w:val="single" w:sz="4" w:space="0" w:color="C0C0C0"/>
              <w:bottom w:val="single" w:sz="4" w:space="0" w:color="C0C0C0"/>
              <w:right w:val="single" w:sz="4" w:space="0" w:color="C0C0C0"/>
            </w:tcBorders>
            <w:shd w:val="clear" w:color="auto" w:fill="4F81BD" w:themeFill="accent1"/>
          </w:tcPr>
          <w:p w14:paraId="407DEB1D" w14:textId="77777777" w:rsidR="008058AE" w:rsidRPr="00CA32F1" w:rsidRDefault="00695C08" w:rsidP="008058AE">
            <w:pPr>
              <w:rPr>
                <w:rFonts w:cs="Arial"/>
                <w:color w:val="FFFFFF" w:themeColor="background1"/>
                <w:u w:val="none"/>
              </w:rPr>
            </w:pPr>
            <w:r w:rsidRPr="00CA32F1">
              <w:rPr>
                <w:rFonts w:cs="Arial"/>
                <w:color w:val="FFFFFF" w:themeColor="background1"/>
                <w:u w:val="none"/>
              </w:rPr>
              <w:t>Project Name</w:t>
            </w:r>
          </w:p>
          <w:p w14:paraId="407DEB1E" w14:textId="77777777" w:rsidR="00033D6F" w:rsidRPr="00CA32F1" w:rsidRDefault="00033D6F" w:rsidP="008058AE">
            <w:pPr>
              <w:rPr>
                <w:rFonts w:cs="Arial"/>
                <w:color w:val="FFFFFF" w:themeColor="background1"/>
                <w:u w:val="none"/>
              </w:rPr>
            </w:pPr>
          </w:p>
        </w:tc>
        <w:tc>
          <w:tcPr>
            <w:tcW w:w="6581" w:type="dxa"/>
            <w:tcBorders>
              <w:top w:val="single" w:sz="4" w:space="0" w:color="C0C0C0"/>
              <w:left w:val="single" w:sz="4" w:space="0" w:color="C0C0C0"/>
              <w:bottom w:val="single" w:sz="4" w:space="0" w:color="C0C0C0"/>
              <w:right w:val="single" w:sz="4" w:space="0" w:color="C0C0C0"/>
            </w:tcBorders>
          </w:tcPr>
          <w:p w14:paraId="407DEB1F" w14:textId="77777777" w:rsidR="008058AE" w:rsidRPr="00F94042" w:rsidRDefault="003C5513" w:rsidP="008058AE">
            <w:pPr>
              <w:rPr>
                <w:rFonts w:cs="Arial"/>
                <w:color w:val="15232B"/>
                <w:u w:val="none"/>
              </w:rPr>
            </w:pPr>
            <w:r w:rsidRPr="00F94042">
              <w:rPr>
                <w:rFonts w:cs="Arial"/>
                <w:color w:val="15232B"/>
                <w:u w:val="none"/>
              </w:rPr>
              <w:t>Learning Disability Champion Scheme</w:t>
            </w:r>
          </w:p>
          <w:p w14:paraId="407DEB20" w14:textId="77777777" w:rsidR="00F94042" w:rsidRPr="00F94042" w:rsidRDefault="00F94042" w:rsidP="008058AE">
            <w:pPr>
              <w:rPr>
                <w:rFonts w:cs="Arial"/>
                <w:b w:val="0"/>
                <w:u w:val="none"/>
              </w:rPr>
            </w:pPr>
            <w:r w:rsidRPr="00F94042">
              <w:rPr>
                <w:b w:val="0"/>
                <w:color w:val="15232B"/>
                <w:u w:val="none"/>
              </w:rPr>
              <w:t>The Health Facilitation Team, Community Learning Disability Team, Combined Healthcare NHS Trust,</w:t>
            </w:r>
          </w:p>
        </w:tc>
      </w:tr>
      <w:tr w:rsidR="00033D6F" w:rsidRPr="00CA32F1" w14:paraId="407DEB25" w14:textId="77777777" w:rsidTr="00695C08">
        <w:tc>
          <w:tcPr>
            <w:tcW w:w="2628" w:type="dxa"/>
            <w:tcBorders>
              <w:top w:val="single" w:sz="4" w:space="0" w:color="C0C0C0"/>
              <w:left w:val="single" w:sz="4" w:space="0" w:color="C0C0C0"/>
              <w:bottom w:val="single" w:sz="4" w:space="0" w:color="C0C0C0"/>
              <w:right w:val="single" w:sz="4" w:space="0" w:color="C0C0C0"/>
            </w:tcBorders>
            <w:shd w:val="clear" w:color="auto" w:fill="4F81BD" w:themeFill="accent1"/>
          </w:tcPr>
          <w:p w14:paraId="407DEB22" w14:textId="77777777" w:rsidR="00033D6F" w:rsidRPr="00CA32F1" w:rsidRDefault="00695C08" w:rsidP="008058AE">
            <w:pPr>
              <w:rPr>
                <w:rFonts w:cs="Arial"/>
                <w:color w:val="FFFFFF" w:themeColor="background1"/>
                <w:u w:val="none"/>
              </w:rPr>
            </w:pPr>
            <w:r w:rsidRPr="00CA32F1">
              <w:rPr>
                <w:rFonts w:cs="Arial"/>
                <w:color w:val="FFFFFF" w:themeColor="background1"/>
                <w:u w:val="none"/>
              </w:rPr>
              <w:t>Date</w:t>
            </w:r>
          </w:p>
          <w:p w14:paraId="407DEB23" w14:textId="77777777" w:rsidR="00033D6F" w:rsidRPr="00CA32F1" w:rsidRDefault="00033D6F" w:rsidP="008058AE">
            <w:pPr>
              <w:rPr>
                <w:rFonts w:cs="Arial"/>
                <w:color w:val="FFFFFF" w:themeColor="background1"/>
                <w:u w:val="none"/>
              </w:rPr>
            </w:pPr>
          </w:p>
        </w:tc>
        <w:tc>
          <w:tcPr>
            <w:tcW w:w="6581" w:type="dxa"/>
            <w:tcBorders>
              <w:top w:val="single" w:sz="4" w:space="0" w:color="C0C0C0"/>
              <w:left w:val="single" w:sz="4" w:space="0" w:color="C0C0C0"/>
              <w:bottom w:val="single" w:sz="4" w:space="0" w:color="C0C0C0"/>
              <w:right w:val="single" w:sz="4" w:space="0" w:color="C0C0C0"/>
            </w:tcBorders>
          </w:tcPr>
          <w:p w14:paraId="407DEB24" w14:textId="77777777" w:rsidR="00033D6F" w:rsidRPr="00CA32F1" w:rsidRDefault="00781521" w:rsidP="00591A3C">
            <w:pPr>
              <w:rPr>
                <w:rFonts w:cs="Arial"/>
                <w:b w:val="0"/>
                <w:u w:val="none"/>
              </w:rPr>
            </w:pPr>
            <w:r>
              <w:rPr>
                <w:rFonts w:cs="Arial"/>
                <w:b w:val="0"/>
                <w:u w:val="none"/>
              </w:rPr>
              <w:t>31.1.23</w:t>
            </w:r>
          </w:p>
        </w:tc>
      </w:tr>
      <w:tr w:rsidR="008058AE" w:rsidRPr="00CA32F1" w14:paraId="407DEB29" w14:textId="77777777" w:rsidTr="00695C08">
        <w:tc>
          <w:tcPr>
            <w:tcW w:w="2628" w:type="dxa"/>
            <w:tcBorders>
              <w:top w:val="single" w:sz="4" w:space="0" w:color="C0C0C0"/>
              <w:left w:val="single" w:sz="4" w:space="0" w:color="C0C0C0"/>
              <w:bottom w:val="single" w:sz="4" w:space="0" w:color="C0C0C0"/>
              <w:right w:val="single" w:sz="4" w:space="0" w:color="C0C0C0"/>
            </w:tcBorders>
            <w:shd w:val="clear" w:color="auto" w:fill="4F81BD" w:themeFill="accent1"/>
          </w:tcPr>
          <w:p w14:paraId="407DEB26" w14:textId="77777777" w:rsidR="008058AE" w:rsidRPr="00CA32F1" w:rsidRDefault="00695C08" w:rsidP="008058AE">
            <w:pPr>
              <w:rPr>
                <w:rFonts w:cs="Arial"/>
                <w:color w:val="FFFFFF" w:themeColor="background1"/>
                <w:u w:val="none"/>
              </w:rPr>
            </w:pPr>
            <w:r w:rsidRPr="00CA32F1">
              <w:rPr>
                <w:rFonts w:cs="Arial"/>
                <w:color w:val="FFFFFF" w:themeColor="background1"/>
                <w:u w:val="none"/>
              </w:rPr>
              <w:t>Author</w:t>
            </w:r>
          </w:p>
          <w:p w14:paraId="407DEB27" w14:textId="77777777" w:rsidR="008058AE" w:rsidRPr="00CA32F1" w:rsidRDefault="008058AE" w:rsidP="008058AE">
            <w:pPr>
              <w:rPr>
                <w:rFonts w:cs="Arial"/>
                <w:color w:val="FFFFFF" w:themeColor="background1"/>
                <w:u w:val="none"/>
              </w:rPr>
            </w:pPr>
          </w:p>
        </w:tc>
        <w:tc>
          <w:tcPr>
            <w:tcW w:w="6581" w:type="dxa"/>
            <w:tcBorders>
              <w:top w:val="single" w:sz="4" w:space="0" w:color="C0C0C0"/>
              <w:left w:val="single" w:sz="4" w:space="0" w:color="C0C0C0"/>
              <w:bottom w:val="single" w:sz="4" w:space="0" w:color="C0C0C0"/>
              <w:right w:val="single" w:sz="4" w:space="0" w:color="C0C0C0"/>
            </w:tcBorders>
          </w:tcPr>
          <w:p w14:paraId="407DEB28" w14:textId="77777777" w:rsidR="008058AE" w:rsidRPr="00CA32F1" w:rsidRDefault="003C5513" w:rsidP="008058AE">
            <w:pPr>
              <w:rPr>
                <w:rFonts w:cs="Arial"/>
                <w:b w:val="0"/>
                <w:u w:val="none"/>
              </w:rPr>
            </w:pPr>
            <w:r>
              <w:rPr>
                <w:rFonts w:cs="Arial"/>
                <w:b w:val="0"/>
                <w:u w:val="none"/>
              </w:rPr>
              <w:t xml:space="preserve">Jackie Shapland </w:t>
            </w:r>
          </w:p>
        </w:tc>
      </w:tr>
    </w:tbl>
    <w:p w14:paraId="407DEB2A" w14:textId="77777777" w:rsidR="003C5513" w:rsidRDefault="003C5513" w:rsidP="003C5513">
      <w:pPr>
        <w:pStyle w:val="NoSpacing"/>
        <w:rPr>
          <w:rFonts w:ascii="Arial" w:hAnsi="Arial" w:cs="Arial"/>
          <w:sz w:val="22"/>
          <w:szCs w:val="22"/>
        </w:rPr>
      </w:pPr>
      <w:r>
        <w:rPr>
          <w:rFonts w:ascii="Arial" w:hAnsi="Arial" w:cs="Arial"/>
          <w:sz w:val="22"/>
          <w:szCs w:val="22"/>
        </w:rPr>
        <w:t>Please see the final repor</w:t>
      </w:r>
      <w:r w:rsidR="00914C9D">
        <w:rPr>
          <w:rFonts w:ascii="Arial" w:hAnsi="Arial" w:cs="Arial"/>
          <w:sz w:val="22"/>
          <w:szCs w:val="22"/>
        </w:rPr>
        <w:t>t for the grant awarded to the Health Facilitation and Liaison team at Combined H</w:t>
      </w:r>
      <w:r>
        <w:rPr>
          <w:rFonts w:ascii="Arial" w:hAnsi="Arial" w:cs="Arial"/>
          <w:sz w:val="22"/>
          <w:szCs w:val="22"/>
        </w:rPr>
        <w:t>ealthcare</w:t>
      </w:r>
      <w:r w:rsidR="00914C9D">
        <w:rPr>
          <w:rFonts w:ascii="Arial" w:hAnsi="Arial" w:cs="Arial"/>
          <w:sz w:val="22"/>
          <w:szCs w:val="22"/>
        </w:rPr>
        <w:t xml:space="preserve"> NHS trust</w:t>
      </w:r>
      <w:r>
        <w:rPr>
          <w:rFonts w:ascii="Arial" w:hAnsi="Arial" w:cs="Arial"/>
          <w:sz w:val="22"/>
          <w:szCs w:val="22"/>
        </w:rPr>
        <w:t xml:space="preserve"> </w:t>
      </w:r>
    </w:p>
    <w:p w14:paraId="407DEB2B" w14:textId="77777777" w:rsidR="003C5513" w:rsidRDefault="003C5513" w:rsidP="003C5513">
      <w:pPr>
        <w:pStyle w:val="NoSpacing"/>
        <w:rPr>
          <w:rFonts w:ascii="Arial" w:hAnsi="Arial" w:cs="Arial"/>
          <w:sz w:val="22"/>
          <w:szCs w:val="22"/>
        </w:rPr>
      </w:pPr>
      <w:r>
        <w:rPr>
          <w:rFonts w:ascii="Arial" w:hAnsi="Arial" w:cs="Arial"/>
          <w:sz w:val="22"/>
          <w:szCs w:val="22"/>
        </w:rPr>
        <w:t xml:space="preserve">May we take this opportunity to thank the Burdett trust for the monies this has helped us </w:t>
      </w:r>
      <w:r w:rsidR="00914C9D">
        <w:rPr>
          <w:rFonts w:ascii="Arial" w:hAnsi="Arial" w:cs="Arial"/>
          <w:sz w:val="22"/>
          <w:szCs w:val="22"/>
        </w:rPr>
        <w:t xml:space="preserve">move forward with </w:t>
      </w:r>
      <w:r w:rsidR="00B70D93">
        <w:rPr>
          <w:rFonts w:ascii="Arial" w:hAnsi="Arial" w:cs="Arial"/>
          <w:sz w:val="22"/>
          <w:szCs w:val="22"/>
        </w:rPr>
        <w:t>the Learning Disability C</w:t>
      </w:r>
      <w:r>
        <w:rPr>
          <w:rFonts w:ascii="Arial" w:hAnsi="Arial" w:cs="Arial"/>
          <w:sz w:val="22"/>
          <w:szCs w:val="22"/>
        </w:rPr>
        <w:t xml:space="preserve">hampion </w:t>
      </w:r>
      <w:r w:rsidR="00B70D93">
        <w:rPr>
          <w:rFonts w:ascii="Arial" w:hAnsi="Arial" w:cs="Arial"/>
          <w:sz w:val="22"/>
          <w:szCs w:val="22"/>
        </w:rPr>
        <w:t>scheme.</w:t>
      </w:r>
    </w:p>
    <w:p w14:paraId="407DEB2C" w14:textId="77777777" w:rsidR="00914C9D" w:rsidRDefault="00914C9D" w:rsidP="003C5513">
      <w:pPr>
        <w:pStyle w:val="NoSpacing"/>
        <w:rPr>
          <w:rFonts w:ascii="Arial" w:hAnsi="Arial" w:cs="Arial"/>
          <w:sz w:val="22"/>
          <w:szCs w:val="22"/>
        </w:rPr>
      </w:pPr>
    </w:p>
    <w:p w14:paraId="407DEB2D" w14:textId="77777777" w:rsidR="00310E4C" w:rsidRPr="00C31005" w:rsidRDefault="00044591" w:rsidP="003C5513">
      <w:pPr>
        <w:pStyle w:val="NoSpacing"/>
        <w:rPr>
          <w:rFonts w:ascii="Arial" w:hAnsi="Arial" w:cs="Arial"/>
          <w:sz w:val="22"/>
          <w:szCs w:val="22"/>
        </w:rPr>
      </w:pPr>
      <w:r>
        <w:rPr>
          <w:rFonts w:ascii="Arial" w:hAnsi="Arial" w:cs="Arial"/>
          <w:sz w:val="22"/>
          <w:szCs w:val="22"/>
        </w:rPr>
        <w:t>Please note</w:t>
      </w:r>
      <w:r w:rsidR="003C5513">
        <w:rPr>
          <w:rFonts w:ascii="Arial" w:hAnsi="Arial" w:cs="Arial"/>
          <w:sz w:val="22"/>
          <w:szCs w:val="22"/>
        </w:rPr>
        <w:t xml:space="preserve"> th</w:t>
      </w:r>
      <w:r w:rsidR="00914C9D">
        <w:rPr>
          <w:rFonts w:ascii="Arial" w:hAnsi="Arial" w:cs="Arial"/>
          <w:sz w:val="22"/>
          <w:szCs w:val="22"/>
        </w:rPr>
        <w:t xml:space="preserve">at the </w:t>
      </w:r>
      <w:r w:rsidR="00085844">
        <w:rPr>
          <w:rFonts w:ascii="Arial" w:hAnsi="Arial" w:cs="Arial"/>
          <w:sz w:val="22"/>
          <w:szCs w:val="22"/>
        </w:rPr>
        <w:t xml:space="preserve">project </w:t>
      </w:r>
      <w:r w:rsidR="00781521">
        <w:rPr>
          <w:rFonts w:ascii="Arial" w:hAnsi="Arial" w:cs="Arial"/>
          <w:sz w:val="22"/>
          <w:szCs w:val="22"/>
        </w:rPr>
        <w:t xml:space="preserve">timeline </w:t>
      </w:r>
      <w:r>
        <w:rPr>
          <w:rFonts w:ascii="Arial" w:hAnsi="Arial" w:cs="Arial"/>
          <w:sz w:val="22"/>
          <w:szCs w:val="22"/>
        </w:rPr>
        <w:t>and some intended actions had to</w:t>
      </w:r>
      <w:r w:rsidR="003C5513">
        <w:rPr>
          <w:rFonts w:ascii="Arial" w:hAnsi="Arial" w:cs="Arial"/>
          <w:sz w:val="22"/>
          <w:szCs w:val="22"/>
        </w:rPr>
        <w:t xml:space="preserve"> be reviewed due to the covid pandemic </w:t>
      </w:r>
      <w:r>
        <w:rPr>
          <w:rFonts w:ascii="Arial" w:hAnsi="Arial" w:cs="Arial"/>
          <w:sz w:val="22"/>
          <w:szCs w:val="22"/>
        </w:rPr>
        <w:t xml:space="preserve">for example </w:t>
      </w:r>
      <w:r w:rsidR="003C5513">
        <w:rPr>
          <w:rFonts w:ascii="Arial" w:hAnsi="Arial" w:cs="Arial"/>
          <w:sz w:val="22"/>
          <w:szCs w:val="22"/>
        </w:rPr>
        <w:t>how we delivered</w:t>
      </w:r>
      <w:r w:rsidR="00914C9D">
        <w:rPr>
          <w:rFonts w:ascii="Arial" w:hAnsi="Arial" w:cs="Arial"/>
          <w:sz w:val="22"/>
          <w:szCs w:val="22"/>
        </w:rPr>
        <w:t xml:space="preserve"> and presented the</w:t>
      </w:r>
      <w:r w:rsidR="003C5513">
        <w:rPr>
          <w:rFonts w:ascii="Arial" w:hAnsi="Arial" w:cs="Arial"/>
          <w:sz w:val="22"/>
          <w:szCs w:val="22"/>
        </w:rPr>
        <w:t xml:space="preserve"> training </w:t>
      </w:r>
      <w:r w:rsidR="00310E4C">
        <w:rPr>
          <w:rFonts w:ascii="Arial" w:hAnsi="Arial" w:cs="Arial"/>
          <w:sz w:val="22"/>
          <w:szCs w:val="22"/>
        </w:rPr>
        <w:t xml:space="preserve">and ongoing education </w:t>
      </w:r>
    </w:p>
    <w:p w14:paraId="407DEB2E" w14:textId="77777777" w:rsidR="00D21EF7" w:rsidRPr="00CA32F1" w:rsidRDefault="00D21EF7" w:rsidP="00CA32F1">
      <w:pPr>
        <w:spacing w:line="276" w:lineRule="auto"/>
        <w:rPr>
          <w:rFonts w:cs="Arial"/>
          <w:u w:val="none"/>
        </w:rPr>
      </w:pPr>
    </w:p>
    <w:p w14:paraId="407DEB2F" w14:textId="77777777" w:rsidR="00033D6F" w:rsidRPr="00CA32F1" w:rsidRDefault="00033D6F" w:rsidP="00CA32F1">
      <w:pPr>
        <w:spacing w:line="276" w:lineRule="auto"/>
        <w:rPr>
          <w:rFonts w:cs="Arial"/>
          <w:u w:val="none"/>
        </w:rPr>
      </w:pPr>
    </w:p>
    <w:p w14:paraId="407DEB30" w14:textId="77777777" w:rsidR="003C5513" w:rsidRPr="003C5513" w:rsidRDefault="003C5513" w:rsidP="003C5513">
      <w:pPr>
        <w:tabs>
          <w:tab w:val="left" w:pos="7125"/>
        </w:tabs>
        <w:rPr>
          <w:rFonts w:cs="Arial"/>
          <w:b w:val="0"/>
          <w:color w:val="15232B"/>
          <w:u w:val="none"/>
        </w:rPr>
      </w:pPr>
      <w:r w:rsidRPr="00914C9D">
        <w:rPr>
          <w:rFonts w:cs="Arial"/>
          <w:color w:val="15232B"/>
        </w:rPr>
        <w:t>Project: Learning Disability Champion Scheme</w:t>
      </w:r>
      <w:r w:rsidRPr="003C5513">
        <w:rPr>
          <w:rFonts w:cs="Arial"/>
          <w:color w:val="15232B"/>
          <w:u w:val="none"/>
        </w:rPr>
        <w:t xml:space="preserve"> </w:t>
      </w:r>
      <w:r w:rsidRPr="003C5513">
        <w:rPr>
          <w:rFonts w:cs="Arial"/>
          <w:color w:val="15232B"/>
          <w:u w:val="none"/>
        </w:rPr>
        <w:br/>
      </w:r>
      <w:r w:rsidRPr="003C5513">
        <w:rPr>
          <w:rFonts w:cs="Arial"/>
          <w:color w:val="15232B"/>
          <w:u w:val="none"/>
        </w:rPr>
        <w:br/>
      </w:r>
      <w:r w:rsidRPr="0004442B">
        <w:rPr>
          <w:rFonts w:cs="Arial"/>
          <w:b w:val="0"/>
          <w:color w:val="15232B"/>
          <w:u w:val="none"/>
        </w:rPr>
        <w:t>Our aim: To help reduce healthcare inequalities and improve health outcomes across local Healthcare services.</w:t>
      </w:r>
    </w:p>
    <w:p w14:paraId="407DEB31" w14:textId="77777777" w:rsidR="00033D6F" w:rsidRDefault="00D21EF7" w:rsidP="00044591">
      <w:pPr>
        <w:pStyle w:val="Heading1"/>
        <w:spacing w:line="276" w:lineRule="auto"/>
        <w:rPr>
          <w:rFonts w:ascii="Arial" w:hAnsi="Arial" w:cs="Arial"/>
          <w:color w:val="auto"/>
          <w:sz w:val="24"/>
          <w:szCs w:val="24"/>
        </w:rPr>
      </w:pPr>
      <w:r w:rsidRPr="00CA32F1">
        <w:rPr>
          <w:rFonts w:ascii="Arial" w:hAnsi="Arial" w:cs="Arial"/>
          <w:color w:val="auto"/>
          <w:sz w:val="24"/>
          <w:szCs w:val="24"/>
        </w:rPr>
        <w:t>Purpose</w:t>
      </w:r>
    </w:p>
    <w:p w14:paraId="407DEB32" w14:textId="77777777" w:rsidR="003C5513" w:rsidRDefault="003C5513" w:rsidP="003C5513"/>
    <w:p w14:paraId="407DEB33" w14:textId="77777777" w:rsidR="003C5513" w:rsidRDefault="00781521" w:rsidP="003C5513">
      <w:pPr>
        <w:rPr>
          <w:rFonts w:cs="Arial"/>
          <w:b w:val="0"/>
          <w:color w:val="15232B"/>
          <w:u w:val="none"/>
        </w:rPr>
      </w:pPr>
      <w:r>
        <w:rPr>
          <w:rFonts w:cs="Arial"/>
          <w:b w:val="0"/>
          <w:color w:val="15232B"/>
          <w:u w:val="none"/>
        </w:rPr>
        <w:t xml:space="preserve">The </w:t>
      </w:r>
      <w:r w:rsidR="003C5513" w:rsidRPr="003C5513">
        <w:rPr>
          <w:rFonts w:cs="Arial"/>
          <w:b w:val="0"/>
          <w:color w:val="15232B"/>
          <w:u w:val="none"/>
        </w:rPr>
        <w:t>Strate</w:t>
      </w:r>
      <w:r>
        <w:rPr>
          <w:rFonts w:cs="Arial"/>
          <w:b w:val="0"/>
          <w:color w:val="15232B"/>
          <w:u w:val="none"/>
        </w:rPr>
        <w:t>gic Analysis for Staffordshire noted there was an e</w:t>
      </w:r>
      <w:r w:rsidR="003C5513" w:rsidRPr="003C5513">
        <w:rPr>
          <w:rFonts w:cs="Arial"/>
          <w:b w:val="0"/>
          <w:color w:val="15232B"/>
          <w:u w:val="none"/>
        </w:rPr>
        <w:t>stimated 16,400 people with a learning disability in this area. In the City of Stoke on Trent (the key focus area of this project), there is an estimated 7,000 people with a learning disability who live here, in which this project hopes to benefit by helping to make healthcare services more accessible for them</w:t>
      </w:r>
      <w:r w:rsidR="003C5513">
        <w:rPr>
          <w:rFonts w:cs="Arial"/>
          <w:b w:val="0"/>
          <w:color w:val="15232B"/>
          <w:u w:val="none"/>
        </w:rPr>
        <w:t xml:space="preserve">. </w:t>
      </w:r>
      <w:r w:rsidR="003C5513" w:rsidRPr="003C5513">
        <w:rPr>
          <w:rFonts w:cs="Arial"/>
          <w:b w:val="0"/>
          <w:color w:val="15232B"/>
          <w:u w:val="none"/>
        </w:rPr>
        <w:t xml:space="preserve">People with a learning disability are 58 times more likely to die before the age of 50 then those without (Heslop et al, 2013). Premature mortality is recognised as a direct consequence of the above for this population, with 3 people </w:t>
      </w:r>
      <w:r w:rsidR="00E12145" w:rsidRPr="003C5513">
        <w:rPr>
          <w:rFonts w:cs="Arial"/>
          <w:b w:val="0"/>
          <w:color w:val="15232B"/>
          <w:u w:val="none"/>
        </w:rPr>
        <w:t>every day</w:t>
      </w:r>
      <w:r w:rsidR="003C5513" w:rsidRPr="003C5513">
        <w:rPr>
          <w:rFonts w:cs="Arial"/>
          <w:b w:val="0"/>
          <w:color w:val="15232B"/>
          <w:u w:val="none"/>
        </w:rPr>
        <w:t xml:space="preserve"> dying from avoidable causes (LeDer, 2019).</w:t>
      </w:r>
      <w:r w:rsidR="003C5513" w:rsidRPr="003C5513">
        <w:rPr>
          <w:rFonts w:cs="Arial"/>
          <w:b w:val="0"/>
          <w:color w:val="15232B"/>
          <w:u w:val="none"/>
        </w:rPr>
        <w:br/>
      </w:r>
      <w:r w:rsidR="003C5513" w:rsidRPr="003C5513">
        <w:rPr>
          <w:rFonts w:cs="Arial"/>
          <w:b w:val="0"/>
          <w:color w:val="15232B"/>
          <w:u w:val="none"/>
        </w:rPr>
        <w:br/>
        <w:t>The NHS long term plan, directly outlines improvements in Healthcare for people with a learning disa</w:t>
      </w:r>
      <w:r w:rsidR="003C5513">
        <w:rPr>
          <w:rFonts w:cs="Arial"/>
          <w:b w:val="0"/>
          <w:color w:val="15232B"/>
          <w:u w:val="none"/>
        </w:rPr>
        <w:t xml:space="preserve">bility, with an aim: </w:t>
      </w:r>
      <w:r w:rsidR="003C5513">
        <w:rPr>
          <w:rFonts w:cs="Arial"/>
          <w:b w:val="0"/>
          <w:color w:val="15232B"/>
          <w:u w:val="none"/>
        </w:rPr>
        <w:br/>
      </w:r>
    </w:p>
    <w:p w14:paraId="407DEB34" w14:textId="77777777" w:rsidR="003C5513" w:rsidRPr="003C5513" w:rsidRDefault="003C5513" w:rsidP="003C5513">
      <w:pPr>
        <w:pStyle w:val="ListParagraph"/>
        <w:numPr>
          <w:ilvl w:val="0"/>
          <w:numId w:val="43"/>
        </w:numPr>
        <w:rPr>
          <w:b w:val="0"/>
          <w:u w:val="none"/>
        </w:rPr>
      </w:pPr>
      <w:r w:rsidRPr="003C5513">
        <w:rPr>
          <w:rFonts w:cs="Arial"/>
          <w:b w:val="0"/>
          <w:color w:val="15232B"/>
          <w:u w:val="none"/>
        </w:rPr>
        <w:t xml:space="preserve">To improve people’s health outcomes, by ensuring they receive timely and appropriate LD Annual Health Checks.  Improve the awareness and understanding across all NHS staff groups in how to support people with a learning disability. </w:t>
      </w:r>
    </w:p>
    <w:p w14:paraId="407DEB35" w14:textId="77777777" w:rsidR="003C5513" w:rsidRPr="003C5513" w:rsidRDefault="003C5513" w:rsidP="003C5513">
      <w:pPr>
        <w:pStyle w:val="ListParagraph"/>
        <w:numPr>
          <w:ilvl w:val="0"/>
          <w:numId w:val="43"/>
        </w:numPr>
        <w:rPr>
          <w:b w:val="0"/>
          <w:u w:val="none"/>
        </w:rPr>
      </w:pPr>
      <w:r w:rsidRPr="003C5513">
        <w:rPr>
          <w:rFonts w:cs="Arial"/>
          <w:b w:val="0"/>
          <w:color w:val="15232B"/>
          <w:u w:val="none"/>
        </w:rPr>
        <w:t xml:space="preserve">To better support people with a learning disability accessing services through staff training </w:t>
      </w:r>
      <w:r>
        <w:rPr>
          <w:rFonts w:cs="Arial"/>
          <w:b w:val="0"/>
          <w:color w:val="15232B"/>
          <w:u w:val="none"/>
        </w:rPr>
        <w:br/>
        <w:t>(Department of Health, 2019)</w:t>
      </w:r>
      <w:r>
        <w:rPr>
          <w:rFonts w:cs="Arial"/>
          <w:b w:val="0"/>
          <w:color w:val="15232B"/>
          <w:u w:val="none"/>
        </w:rPr>
        <w:br/>
      </w:r>
    </w:p>
    <w:p w14:paraId="407DEB36" w14:textId="77777777" w:rsidR="003C5513" w:rsidRDefault="003C5513" w:rsidP="003C5513">
      <w:pPr>
        <w:ind w:left="70"/>
        <w:rPr>
          <w:rFonts w:cs="Arial"/>
          <w:b w:val="0"/>
          <w:color w:val="15232B"/>
          <w:u w:val="none"/>
        </w:rPr>
      </w:pPr>
      <w:r w:rsidRPr="003C5513">
        <w:rPr>
          <w:rFonts w:cs="Arial"/>
          <w:b w:val="0"/>
          <w:color w:val="15232B"/>
          <w:u w:val="none"/>
        </w:rPr>
        <w:t xml:space="preserve">Nationally this is the ambition; locally we are hoping to achieve this through our Learning Disability Champion Scheme project, which aims to: </w:t>
      </w:r>
      <w:r w:rsidRPr="003C5513">
        <w:rPr>
          <w:rFonts w:cs="Arial"/>
          <w:b w:val="0"/>
          <w:color w:val="15232B"/>
          <w:u w:val="none"/>
        </w:rPr>
        <w:br/>
      </w:r>
      <w:r w:rsidRPr="003C5513">
        <w:rPr>
          <w:rFonts w:cs="Arial"/>
          <w:b w:val="0"/>
          <w:color w:val="15232B"/>
          <w:u w:val="none"/>
        </w:rPr>
        <w:lastRenderedPageBreak/>
        <w:br/>
        <w:t xml:space="preserve"> </w:t>
      </w:r>
    </w:p>
    <w:p w14:paraId="407DEB37" w14:textId="77777777" w:rsidR="003C5513" w:rsidRPr="003C5513" w:rsidRDefault="003C5513" w:rsidP="003C5513">
      <w:pPr>
        <w:pStyle w:val="ListParagraph"/>
        <w:numPr>
          <w:ilvl w:val="0"/>
          <w:numId w:val="44"/>
        </w:numPr>
        <w:rPr>
          <w:b w:val="0"/>
          <w:u w:val="none"/>
        </w:rPr>
      </w:pPr>
      <w:r w:rsidRPr="003C5513">
        <w:rPr>
          <w:rFonts w:cs="Arial"/>
          <w:b w:val="0"/>
          <w:color w:val="15232B"/>
          <w:u w:val="none"/>
        </w:rPr>
        <w:t>Embed reasonable adjustments as part of everyday practice th</w:t>
      </w:r>
      <w:r>
        <w:rPr>
          <w:rFonts w:cs="Arial"/>
          <w:b w:val="0"/>
          <w:color w:val="15232B"/>
          <w:u w:val="none"/>
        </w:rPr>
        <w:t xml:space="preserve">rough Training and Education. </w:t>
      </w:r>
    </w:p>
    <w:p w14:paraId="407DEB38" w14:textId="77777777" w:rsidR="003C5513" w:rsidRPr="00310E4C" w:rsidRDefault="003C5513" w:rsidP="003C5513">
      <w:pPr>
        <w:pStyle w:val="ListParagraph"/>
        <w:numPr>
          <w:ilvl w:val="0"/>
          <w:numId w:val="44"/>
        </w:numPr>
        <w:rPr>
          <w:b w:val="0"/>
          <w:u w:val="none"/>
        </w:rPr>
      </w:pPr>
      <w:r w:rsidRPr="003C5513">
        <w:rPr>
          <w:rFonts w:cs="Arial"/>
          <w:b w:val="0"/>
          <w:color w:val="15232B"/>
          <w:u w:val="none"/>
        </w:rPr>
        <w:t>Changing healthcare culture throu</w:t>
      </w:r>
      <w:r>
        <w:rPr>
          <w:rFonts w:cs="Arial"/>
          <w:b w:val="0"/>
          <w:color w:val="15232B"/>
          <w:u w:val="none"/>
        </w:rPr>
        <w:t xml:space="preserve">gh tackling unconscious bias </w:t>
      </w:r>
    </w:p>
    <w:p w14:paraId="407DEB39" w14:textId="77777777" w:rsidR="003C5513" w:rsidRPr="00310E4C" w:rsidRDefault="003C5513" w:rsidP="00310E4C">
      <w:pPr>
        <w:pStyle w:val="ListParagraph"/>
        <w:numPr>
          <w:ilvl w:val="0"/>
          <w:numId w:val="44"/>
        </w:numPr>
        <w:rPr>
          <w:b w:val="0"/>
          <w:u w:val="none"/>
        </w:rPr>
      </w:pPr>
      <w:r w:rsidRPr="00310E4C">
        <w:rPr>
          <w:rFonts w:cs="Arial"/>
          <w:b w:val="0"/>
          <w:color w:val="15232B"/>
          <w:u w:val="none"/>
        </w:rPr>
        <w:t xml:space="preserve">Supporting services to change their practices so they can make their services more accessible and responsive to this group of people. </w:t>
      </w:r>
      <w:r w:rsidRPr="00310E4C">
        <w:rPr>
          <w:rFonts w:cs="Arial"/>
          <w:b w:val="0"/>
          <w:color w:val="15232B"/>
          <w:u w:val="none"/>
        </w:rPr>
        <w:br/>
      </w:r>
    </w:p>
    <w:p w14:paraId="407DEB3A" w14:textId="77777777" w:rsidR="00724A65" w:rsidRDefault="003C5513" w:rsidP="003C5513">
      <w:pPr>
        <w:spacing w:after="240"/>
        <w:rPr>
          <w:rFonts w:cs="Arial"/>
          <w:b w:val="0"/>
          <w:color w:val="15232B"/>
          <w:u w:val="none"/>
        </w:rPr>
      </w:pPr>
      <w:r>
        <w:rPr>
          <w:rFonts w:cs="Arial"/>
          <w:color w:val="15232B"/>
        </w:rPr>
        <w:t xml:space="preserve">Position on application </w:t>
      </w:r>
      <w:r w:rsidRPr="00C31005">
        <w:rPr>
          <w:rFonts w:cs="Arial"/>
          <w:color w:val="15232B"/>
        </w:rPr>
        <w:br/>
      </w:r>
      <w:r w:rsidR="00B70D93">
        <w:rPr>
          <w:rFonts w:cs="Arial"/>
          <w:b w:val="0"/>
          <w:color w:val="15232B"/>
          <w:u w:val="none"/>
        </w:rPr>
        <w:t>W</w:t>
      </w:r>
      <w:r w:rsidR="0004442B">
        <w:rPr>
          <w:rFonts w:cs="Arial"/>
          <w:b w:val="0"/>
          <w:color w:val="15232B"/>
          <w:u w:val="none"/>
        </w:rPr>
        <w:t>e</w:t>
      </w:r>
      <w:r w:rsidR="00914C9D">
        <w:rPr>
          <w:rFonts w:cs="Arial"/>
          <w:b w:val="0"/>
          <w:color w:val="15232B"/>
          <w:u w:val="none"/>
        </w:rPr>
        <w:t xml:space="preserve"> had</w:t>
      </w:r>
      <w:r w:rsidR="00044591">
        <w:rPr>
          <w:rFonts w:cs="Arial"/>
          <w:b w:val="0"/>
          <w:color w:val="15232B"/>
          <w:u w:val="none"/>
        </w:rPr>
        <w:t xml:space="preserve"> commenced to </w:t>
      </w:r>
      <w:r w:rsidR="00724A65">
        <w:rPr>
          <w:rFonts w:cs="Arial"/>
          <w:b w:val="0"/>
          <w:color w:val="15232B"/>
          <w:u w:val="none"/>
        </w:rPr>
        <w:t>progress the idea of a</w:t>
      </w:r>
      <w:r w:rsidRPr="003C5513">
        <w:rPr>
          <w:rFonts w:cs="Arial"/>
          <w:b w:val="0"/>
          <w:color w:val="15232B"/>
          <w:u w:val="none"/>
        </w:rPr>
        <w:t xml:space="preserve"> Learning Disability Champion Scheme, which </w:t>
      </w:r>
      <w:r w:rsidR="00914C9D">
        <w:rPr>
          <w:rFonts w:cs="Arial"/>
          <w:b w:val="0"/>
          <w:color w:val="15232B"/>
          <w:u w:val="none"/>
        </w:rPr>
        <w:t>included t</w:t>
      </w:r>
      <w:r w:rsidRPr="003C5513">
        <w:rPr>
          <w:rFonts w:cs="Arial"/>
          <w:b w:val="0"/>
          <w:color w:val="15232B"/>
          <w:u w:val="none"/>
        </w:rPr>
        <w:t>he devel</w:t>
      </w:r>
      <w:r w:rsidR="00B70D93">
        <w:rPr>
          <w:rFonts w:cs="Arial"/>
          <w:b w:val="0"/>
          <w:color w:val="15232B"/>
          <w:u w:val="none"/>
        </w:rPr>
        <w:t>opment of a Champion Logo</w:t>
      </w:r>
    </w:p>
    <w:p w14:paraId="407DEB3B" w14:textId="77777777" w:rsidR="00085844" w:rsidRDefault="00724A65" w:rsidP="003C5513">
      <w:pPr>
        <w:spacing w:after="240"/>
        <w:rPr>
          <w:rFonts w:cs="Arial"/>
          <w:b w:val="0"/>
          <w:color w:val="15232B"/>
          <w:u w:val="none"/>
        </w:rPr>
      </w:pPr>
      <w:r>
        <w:rPr>
          <w:rFonts w:cs="Arial"/>
          <w:b w:val="0"/>
          <w:color w:val="15232B"/>
          <w:u w:val="none"/>
        </w:rPr>
        <w:t xml:space="preserve">The below </w:t>
      </w:r>
      <w:r w:rsidR="008874C8">
        <w:rPr>
          <w:rFonts w:cs="Arial"/>
          <w:b w:val="0"/>
          <w:color w:val="15232B"/>
          <w:u w:val="none"/>
        </w:rPr>
        <w:t>logo had</w:t>
      </w:r>
      <w:r w:rsidR="003C5513" w:rsidRPr="003C5513">
        <w:rPr>
          <w:rFonts w:cs="Arial"/>
          <w:b w:val="0"/>
          <w:color w:val="15232B"/>
          <w:u w:val="none"/>
        </w:rPr>
        <w:t xml:space="preserve"> been incorporated into a badge which </w:t>
      </w:r>
      <w:r w:rsidR="00781521">
        <w:rPr>
          <w:rFonts w:cs="Arial"/>
          <w:b w:val="0"/>
          <w:color w:val="15232B"/>
          <w:u w:val="none"/>
        </w:rPr>
        <w:t>we intended</w:t>
      </w:r>
      <w:r w:rsidR="002620EC">
        <w:rPr>
          <w:rFonts w:cs="Arial"/>
          <w:b w:val="0"/>
          <w:color w:val="15232B"/>
          <w:u w:val="none"/>
        </w:rPr>
        <w:t xml:space="preserve"> </w:t>
      </w:r>
      <w:r w:rsidR="003C5513" w:rsidRPr="003C5513">
        <w:rPr>
          <w:rFonts w:cs="Arial"/>
          <w:b w:val="0"/>
          <w:color w:val="15232B"/>
          <w:u w:val="none"/>
        </w:rPr>
        <w:t>Champions</w:t>
      </w:r>
      <w:r w:rsidR="002620EC">
        <w:rPr>
          <w:rFonts w:cs="Arial"/>
          <w:b w:val="0"/>
          <w:color w:val="15232B"/>
          <w:u w:val="none"/>
        </w:rPr>
        <w:t xml:space="preserve"> to </w:t>
      </w:r>
      <w:r w:rsidR="002620EC" w:rsidRPr="003C5513">
        <w:rPr>
          <w:rFonts w:cs="Arial"/>
          <w:b w:val="0"/>
          <w:color w:val="15232B"/>
          <w:u w:val="none"/>
        </w:rPr>
        <w:t>wear</w:t>
      </w:r>
      <w:r w:rsidR="003C5513" w:rsidRPr="003C5513">
        <w:rPr>
          <w:rFonts w:cs="Arial"/>
          <w:b w:val="0"/>
          <w:color w:val="15232B"/>
          <w:u w:val="none"/>
        </w:rPr>
        <w:t xml:space="preserve"> in clinical practice, to help people with learning disabilities and their families reco</w:t>
      </w:r>
      <w:r w:rsidR="00914C9D">
        <w:rPr>
          <w:rFonts w:cs="Arial"/>
          <w:b w:val="0"/>
          <w:color w:val="15232B"/>
          <w:u w:val="none"/>
        </w:rPr>
        <w:t xml:space="preserve">gnise who their champion is. </w:t>
      </w:r>
    </w:p>
    <w:p w14:paraId="407DEB3C" w14:textId="77777777" w:rsidR="00085844" w:rsidRDefault="00914C9D" w:rsidP="003C5513">
      <w:pPr>
        <w:spacing w:after="240"/>
        <w:rPr>
          <w:rFonts w:cs="Arial"/>
          <w:b w:val="0"/>
          <w:color w:val="15232B"/>
          <w:u w:val="none"/>
        </w:rPr>
      </w:pPr>
      <w:r>
        <w:rPr>
          <w:rFonts w:cs="Arial"/>
          <w:b w:val="0"/>
          <w:color w:val="15232B"/>
          <w:u w:val="none"/>
        </w:rPr>
        <w:br/>
      </w:r>
      <w:r w:rsidR="003C5513" w:rsidRPr="003C5513">
        <w:rPr>
          <w:rFonts w:cs="Arial"/>
          <w:b w:val="0"/>
          <w:color w:val="15232B"/>
          <w:u w:val="none"/>
        </w:rPr>
        <w:t xml:space="preserve">We have developed the 4 L's as part </w:t>
      </w:r>
      <w:r>
        <w:rPr>
          <w:rFonts w:cs="Arial"/>
          <w:b w:val="0"/>
          <w:color w:val="15232B"/>
          <w:u w:val="none"/>
        </w:rPr>
        <w:t xml:space="preserve">of our project: </w:t>
      </w:r>
    </w:p>
    <w:p w14:paraId="407DEB3D" w14:textId="77777777" w:rsidR="00085844" w:rsidRDefault="00914C9D" w:rsidP="003C5513">
      <w:pPr>
        <w:spacing w:after="240"/>
        <w:rPr>
          <w:b w:val="0"/>
          <w:u w:val="none"/>
        </w:rPr>
      </w:pPr>
      <w:r>
        <w:rPr>
          <w:rFonts w:cs="Arial"/>
          <w:b w:val="0"/>
          <w:color w:val="15232B"/>
          <w:u w:val="none"/>
        </w:rPr>
        <w:t>The 4 L</w:t>
      </w:r>
      <w:r w:rsidR="00085844">
        <w:rPr>
          <w:rFonts w:cs="Arial"/>
          <w:b w:val="0"/>
          <w:color w:val="15232B"/>
          <w:u w:val="none"/>
        </w:rPr>
        <w:t>, s</w:t>
      </w:r>
      <w:r>
        <w:rPr>
          <w:rFonts w:cs="Arial"/>
          <w:b w:val="0"/>
          <w:color w:val="15232B"/>
          <w:u w:val="none"/>
        </w:rPr>
        <w:t xml:space="preserve"> are </w:t>
      </w:r>
      <w:r w:rsidR="003C5513" w:rsidRPr="003C5513">
        <w:rPr>
          <w:rFonts w:cs="Arial"/>
          <w:b w:val="0"/>
          <w:color w:val="15232B"/>
          <w:u w:val="none"/>
        </w:rPr>
        <w:t>Listening</w:t>
      </w:r>
      <w:r w:rsidR="00085844">
        <w:rPr>
          <w:rFonts w:cs="Arial"/>
          <w:b w:val="0"/>
          <w:color w:val="15232B"/>
          <w:u w:val="none"/>
        </w:rPr>
        <w:t>, Learning</w:t>
      </w:r>
      <w:r>
        <w:rPr>
          <w:rFonts w:cs="Arial"/>
          <w:b w:val="0"/>
          <w:color w:val="15232B"/>
          <w:u w:val="none"/>
        </w:rPr>
        <w:t>,   </w:t>
      </w:r>
      <w:r w:rsidR="003C5513" w:rsidRPr="003C5513">
        <w:rPr>
          <w:rFonts w:cs="Arial"/>
          <w:b w:val="0"/>
          <w:color w:val="15232B"/>
          <w:u w:val="none"/>
        </w:rPr>
        <w:t xml:space="preserve">Liaising </w:t>
      </w:r>
      <w:r w:rsidR="00B46321">
        <w:rPr>
          <w:rFonts w:cs="Arial"/>
          <w:b w:val="0"/>
          <w:color w:val="15232B"/>
          <w:u w:val="none"/>
        </w:rPr>
        <w:t>and Leading</w:t>
      </w:r>
      <w:r w:rsidR="003C5513" w:rsidRPr="003C5513">
        <w:rPr>
          <w:rFonts w:cs="Arial"/>
          <w:b w:val="0"/>
          <w:color w:val="15232B"/>
          <w:u w:val="none"/>
        </w:rPr>
        <w:t xml:space="preserve">  </w:t>
      </w:r>
    </w:p>
    <w:p w14:paraId="407DEB3E" w14:textId="77777777" w:rsidR="00914C9D" w:rsidRDefault="00085844" w:rsidP="003C5513">
      <w:pPr>
        <w:spacing w:after="240"/>
        <w:rPr>
          <w:rFonts w:cs="Arial"/>
          <w:b w:val="0"/>
          <w:color w:val="15232B"/>
          <w:u w:val="none"/>
        </w:rPr>
      </w:pPr>
      <w:r w:rsidRPr="00085844">
        <w:rPr>
          <w:rFonts w:cs="Arial"/>
          <w:noProof/>
          <w:sz w:val="22"/>
          <w:szCs w:val="22"/>
          <w:u w:val="none"/>
        </w:rPr>
        <w:drawing>
          <wp:inline distT="0" distB="0" distL="0" distR="0" wp14:anchorId="407DEBE0" wp14:editId="407DEBE1">
            <wp:extent cx="1079081" cy="1047115"/>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 mock up.PNG"/>
                    <pic:cNvPicPr/>
                  </pic:nvPicPr>
                  <pic:blipFill>
                    <a:blip r:embed="rId11">
                      <a:extLst>
                        <a:ext uri="{28A0092B-C50C-407E-A947-70E740481C1C}">
                          <a14:useLocalDpi xmlns:a14="http://schemas.microsoft.com/office/drawing/2010/main" val="0"/>
                        </a:ext>
                      </a:extLst>
                    </a:blip>
                    <a:stretch>
                      <a:fillRect/>
                    </a:stretch>
                  </pic:blipFill>
                  <pic:spPr>
                    <a:xfrm>
                      <a:off x="0" y="0"/>
                      <a:ext cx="1110288" cy="1077398"/>
                    </a:xfrm>
                    <a:prstGeom prst="rect">
                      <a:avLst/>
                    </a:prstGeom>
                  </pic:spPr>
                </pic:pic>
              </a:graphicData>
            </a:graphic>
          </wp:inline>
        </w:drawing>
      </w:r>
      <w:r w:rsidR="003C5513" w:rsidRPr="003C5513">
        <w:rPr>
          <w:rFonts w:cs="Arial"/>
          <w:b w:val="0"/>
          <w:color w:val="15232B"/>
          <w:u w:val="none"/>
        </w:rPr>
        <w:br/>
      </w:r>
      <w:r w:rsidR="003C5513" w:rsidRPr="003C5513">
        <w:rPr>
          <w:rFonts w:cs="Arial"/>
          <w:b w:val="0"/>
          <w:color w:val="15232B"/>
          <w:u w:val="none"/>
        </w:rPr>
        <w:br/>
        <w:t>These are the expected and agreed roles of the any Learning Disability Champion who is i</w:t>
      </w:r>
      <w:r w:rsidR="00914C9D">
        <w:rPr>
          <w:rFonts w:cs="Arial"/>
          <w:b w:val="0"/>
          <w:color w:val="15232B"/>
          <w:u w:val="none"/>
        </w:rPr>
        <w:t xml:space="preserve">nvolved in the scheme. </w:t>
      </w:r>
      <w:r w:rsidR="00914C9D">
        <w:rPr>
          <w:rFonts w:cs="Arial"/>
          <w:b w:val="0"/>
          <w:color w:val="15232B"/>
          <w:u w:val="none"/>
        </w:rPr>
        <w:br/>
      </w:r>
      <w:r w:rsidR="00914C9D">
        <w:rPr>
          <w:rFonts w:cs="Arial"/>
          <w:b w:val="0"/>
          <w:color w:val="15232B"/>
          <w:u w:val="none"/>
        </w:rPr>
        <w:br/>
      </w:r>
      <w:r w:rsidR="00715F18">
        <w:rPr>
          <w:rFonts w:cs="Arial"/>
          <w:b w:val="0"/>
          <w:color w:val="15232B"/>
          <w:u w:val="none"/>
        </w:rPr>
        <w:t xml:space="preserve">We </w:t>
      </w:r>
      <w:r w:rsidR="002620EC">
        <w:rPr>
          <w:rFonts w:cs="Arial"/>
          <w:b w:val="0"/>
          <w:color w:val="15232B"/>
          <w:u w:val="none"/>
        </w:rPr>
        <w:t xml:space="preserve">aimed to develop further the </w:t>
      </w:r>
      <w:r w:rsidR="002620EC" w:rsidRPr="003C5513">
        <w:rPr>
          <w:rFonts w:cs="Arial"/>
          <w:b w:val="0"/>
          <w:color w:val="15232B"/>
          <w:u w:val="none"/>
        </w:rPr>
        <w:t>training</w:t>
      </w:r>
      <w:r w:rsidR="003C5513" w:rsidRPr="003C5513">
        <w:rPr>
          <w:rFonts w:cs="Arial"/>
          <w:b w:val="0"/>
          <w:color w:val="15232B"/>
          <w:u w:val="none"/>
        </w:rPr>
        <w:t xml:space="preserve"> package, co-delivered with an expert by experience who shares their personal experiences of living with a learning disability and accessing healthcare services. </w:t>
      </w:r>
      <w:r w:rsidR="003C5513" w:rsidRPr="003C5513">
        <w:rPr>
          <w:rFonts w:cs="Arial"/>
          <w:b w:val="0"/>
          <w:color w:val="15232B"/>
          <w:u w:val="none"/>
        </w:rPr>
        <w:br/>
      </w:r>
      <w:r w:rsidR="003C5513" w:rsidRPr="003C5513">
        <w:rPr>
          <w:rFonts w:cs="Arial"/>
          <w:b w:val="0"/>
          <w:color w:val="15232B"/>
          <w:u w:val="none"/>
        </w:rPr>
        <w:br/>
        <w:t>All Learning Disability Champions will receive this training package as part of</w:t>
      </w:r>
      <w:r w:rsidR="00914C9D">
        <w:rPr>
          <w:rFonts w:cs="Arial"/>
          <w:b w:val="0"/>
          <w:color w:val="15232B"/>
          <w:u w:val="none"/>
        </w:rPr>
        <w:t xml:space="preserve"> their initial training. In March 2020 when we </w:t>
      </w:r>
      <w:r w:rsidR="00914C9D" w:rsidRPr="003C5513">
        <w:rPr>
          <w:rFonts w:cs="Arial"/>
          <w:b w:val="0"/>
          <w:color w:val="15232B"/>
          <w:u w:val="none"/>
        </w:rPr>
        <w:t>launched</w:t>
      </w:r>
      <w:r w:rsidR="003C5513" w:rsidRPr="003C5513">
        <w:rPr>
          <w:rFonts w:cs="Arial"/>
          <w:b w:val="0"/>
          <w:color w:val="15232B"/>
          <w:u w:val="none"/>
        </w:rPr>
        <w:t xml:space="preserve"> this project across th</w:t>
      </w:r>
      <w:r w:rsidR="00914C9D">
        <w:rPr>
          <w:rFonts w:cs="Arial"/>
          <w:b w:val="0"/>
          <w:color w:val="15232B"/>
          <w:u w:val="none"/>
        </w:rPr>
        <w:t xml:space="preserve">e Local Acute NHS Trust and had </w:t>
      </w:r>
      <w:r w:rsidR="00715F18">
        <w:rPr>
          <w:rFonts w:cs="Arial"/>
          <w:b w:val="0"/>
          <w:color w:val="15232B"/>
          <w:u w:val="none"/>
        </w:rPr>
        <w:t xml:space="preserve">140 </w:t>
      </w:r>
      <w:r w:rsidR="00715F18" w:rsidRPr="003C5513">
        <w:rPr>
          <w:rFonts w:cs="Arial"/>
          <w:b w:val="0"/>
          <w:color w:val="15232B"/>
          <w:u w:val="none"/>
        </w:rPr>
        <w:t>LD</w:t>
      </w:r>
      <w:r w:rsidR="003C5513" w:rsidRPr="003C5513">
        <w:rPr>
          <w:rFonts w:cs="Arial"/>
          <w:b w:val="0"/>
          <w:color w:val="15232B"/>
          <w:u w:val="none"/>
        </w:rPr>
        <w:t xml:space="preserve"> Champions within that Hospital. </w:t>
      </w:r>
      <w:r w:rsidR="003C5513" w:rsidRPr="003C5513">
        <w:rPr>
          <w:rFonts w:cs="Arial"/>
          <w:b w:val="0"/>
          <w:color w:val="15232B"/>
          <w:u w:val="none"/>
        </w:rPr>
        <w:br/>
      </w:r>
      <w:r w:rsidR="003C5513" w:rsidRPr="003C5513">
        <w:rPr>
          <w:rFonts w:cs="Arial"/>
          <w:b w:val="0"/>
          <w:color w:val="15232B"/>
          <w:u w:val="none"/>
        </w:rPr>
        <w:br/>
      </w:r>
      <w:r w:rsidR="00E34A26" w:rsidRPr="003C5513">
        <w:rPr>
          <w:rFonts w:cs="Arial"/>
          <w:b w:val="0"/>
          <w:color w:val="15232B"/>
          <w:u w:val="none"/>
        </w:rPr>
        <w:t>W</w:t>
      </w:r>
      <w:r w:rsidR="00E34A26">
        <w:rPr>
          <w:rFonts w:cs="Arial"/>
          <w:b w:val="0"/>
          <w:color w:val="15232B"/>
          <w:u w:val="none"/>
        </w:rPr>
        <w:t>e aimed</w:t>
      </w:r>
      <w:r w:rsidR="003C5513" w:rsidRPr="003C5513">
        <w:rPr>
          <w:rFonts w:cs="Arial"/>
          <w:b w:val="0"/>
          <w:color w:val="15232B"/>
          <w:u w:val="none"/>
        </w:rPr>
        <w:t xml:space="preserve"> to develop this project further across Primary, Secondary and Mental Health Services, with an ambition of regular (at least once a year) updates for all champions, with at least one champion in all local healthcare services. We will base the study days around what our champions tell us they need to support this population better. </w:t>
      </w:r>
      <w:r w:rsidR="003C5513" w:rsidRPr="003C5513">
        <w:rPr>
          <w:rFonts w:cs="Arial"/>
          <w:b w:val="0"/>
          <w:color w:val="15232B"/>
          <w:u w:val="none"/>
        </w:rPr>
        <w:br/>
      </w:r>
      <w:r w:rsidR="003C5513" w:rsidRPr="003C5513">
        <w:rPr>
          <w:rFonts w:cs="Arial"/>
          <w:b w:val="0"/>
          <w:color w:val="15232B"/>
          <w:u w:val="none"/>
        </w:rPr>
        <w:br/>
        <w:t>The overall aim of this project is to improve the health outcomes of people with a learning disability, through reducing health inequalities</w:t>
      </w:r>
      <w:r w:rsidR="00B70D93">
        <w:rPr>
          <w:rFonts w:cs="Arial"/>
          <w:b w:val="0"/>
          <w:color w:val="15232B"/>
          <w:u w:val="none"/>
        </w:rPr>
        <w:t>.</w:t>
      </w:r>
      <w:r w:rsidR="0004442B">
        <w:rPr>
          <w:rFonts w:cs="Arial"/>
          <w:b w:val="0"/>
          <w:color w:val="15232B"/>
          <w:u w:val="none"/>
        </w:rPr>
        <w:t xml:space="preserve"> </w:t>
      </w:r>
      <w:r w:rsidR="003C5513" w:rsidRPr="003C5513">
        <w:rPr>
          <w:rFonts w:cs="Arial"/>
          <w:b w:val="0"/>
          <w:color w:val="15232B"/>
          <w:u w:val="none"/>
        </w:rPr>
        <w:t xml:space="preserve">We will do this through providing opportunities for healthcare professionals to review and improve their knowledge and skills in supporting this group of people when accessing their service. </w:t>
      </w:r>
    </w:p>
    <w:p w14:paraId="407DEB3F" w14:textId="77777777" w:rsidR="00980C17" w:rsidRDefault="00980C17" w:rsidP="00980C17">
      <w:pPr>
        <w:tabs>
          <w:tab w:val="left" w:pos="7125"/>
        </w:tabs>
        <w:rPr>
          <w:rFonts w:cs="Arial"/>
          <w:b w:val="0"/>
          <w:color w:val="15232B"/>
          <w:u w:val="none"/>
        </w:rPr>
      </w:pPr>
      <w:r>
        <w:rPr>
          <w:rFonts w:cs="Arial"/>
          <w:b w:val="0"/>
          <w:color w:val="15232B"/>
          <w:u w:val="none"/>
        </w:rPr>
        <w:lastRenderedPageBreak/>
        <w:t xml:space="preserve">Funding requested to support the further development and integration of the scheme across the health economy of Stoke on Trent including purchasing </w:t>
      </w:r>
      <w:r w:rsidRPr="003C5513">
        <w:rPr>
          <w:rFonts w:cs="Arial"/>
          <w:b w:val="0"/>
          <w:color w:val="15232B"/>
          <w:u w:val="none"/>
        </w:rPr>
        <w:t>resources</w:t>
      </w:r>
      <w:r>
        <w:rPr>
          <w:rFonts w:cs="Arial"/>
          <w:b w:val="0"/>
          <w:color w:val="15232B"/>
          <w:u w:val="none"/>
        </w:rPr>
        <w:t xml:space="preserve">, </w:t>
      </w:r>
      <w:r w:rsidRPr="003C5513">
        <w:rPr>
          <w:rFonts w:cs="Arial"/>
          <w:b w:val="0"/>
          <w:color w:val="15232B"/>
          <w:u w:val="none"/>
        </w:rPr>
        <w:t>e</w:t>
      </w:r>
      <w:r>
        <w:rPr>
          <w:rFonts w:cs="Arial"/>
          <w:b w:val="0"/>
          <w:color w:val="15232B"/>
          <w:u w:val="none"/>
        </w:rPr>
        <w:t xml:space="preserve">ducational, awareness projects and promotion of the scheme </w:t>
      </w:r>
    </w:p>
    <w:p w14:paraId="407DEB40" w14:textId="77777777" w:rsidR="003C5513" w:rsidRDefault="003C5513" w:rsidP="003C5513">
      <w:pPr>
        <w:spacing w:after="240"/>
        <w:rPr>
          <w:rFonts w:cs="Arial"/>
          <w:b w:val="0"/>
          <w:color w:val="15232B"/>
          <w:u w:val="none"/>
        </w:rPr>
      </w:pPr>
    </w:p>
    <w:tbl>
      <w:tblPr>
        <w:tblStyle w:val="TableGrid3"/>
        <w:tblW w:w="9320" w:type="dxa"/>
        <w:tblInd w:w="108" w:type="dxa"/>
        <w:tblLook w:val="04A0" w:firstRow="1" w:lastRow="0" w:firstColumn="1" w:lastColumn="0" w:noHBand="0" w:noVBand="1"/>
      </w:tblPr>
      <w:tblGrid>
        <w:gridCol w:w="4140"/>
        <w:gridCol w:w="5180"/>
      </w:tblGrid>
      <w:tr w:rsidR="00914C9D" w:rsidRPr="00CA32F1" w14:paraId="407DEB43" w14:textId="77777777" w:rsidTr="00980C17">
        <w:trPr>
          <w:trHeight w:val="274"/>
        </w:trPr>
        <w:tc>
          <w:tcPr>
            <w:tcW w:w="4140" w:type="dxa"/>
            <w:tcBorders>
              <w:bottom w:val="single" w:sz="4" w:space="0" w:color="auto"/>
            </w:tcBorders>
            <w:shd w:val="clear" w:color="auto" w:fill="548DD4" w:themeFill="text2" w:themeFillTint="99"/>
            <w:vAlign w:val="center"/>
          </w:tcPr>
          <w:p w14:paraId="407DEB41" w14:textId="77777777" w:rsidR="00914C9D" w:rsidRPr="00CA32F1" w:rsidRDefault="00F94042" w:rsidP="000B2757">
            <w:pPr>
              <w:spacing w:line="276" w:lineRule="auto"/>
              <w:jc w:val="center"/>
              <w:rPr>
                <w:rFonts w:cs="Arial"/>
                <w:b w:val="0"/>
                <w:iCs/>
                <w:u w:val="none"/>
              </w:rPr>
            </w:pPr>
            <w:r>
              <w:rPr>
                <w:rFonts w:cs="Arial"/>
                <w:b w:val="0"/>
                <w:iCs/>
                <w:u w:val="none"/>
              </w:rPr>
              <w:t xml:space="preserve">Intended outcomes </w:t>
            </w:r>
            <w:r w:rsidR="00085844">
              <w:rPr>
                <w:rFonts w:cs="Arial"/>
                <w:b w:val="0"/>
                <w:iCs/>
                <w:u w:val="none"/>
              </w:rPr>
              <w:t xml:space="preserve">&amp; duration </w:t>
            </w:r>
          </w:p>
        </w:tc>
        <w:tc>
          <w:tcPr>
            <w:tcW w:w="5180" w:type="dxa"/>
            <w:tcBorders>
              <w:bottom w:val="single" w:sz="4" w:space="0" w:color="auto"/>
            </w:tcBorders>
            <w:shd w:val="clear" w:color="auto" w:fill="548DD4" w:themeFill="text2" w:themeFillTint="99"/>
            <w:vAlign w:val="center"/>
          </w:tcPr>
          <w:p w14:paraId="407DEB42" w14:textId="77777777" w:rsidR="00914C9D" w:rsidRPr="00CA32F1" w:rsidRDefault="00914C9D" w:rsidP="000B2757">
            <w:pPr>
              <w:spacing w:line="276" w:lineRule="auto"/>
              <w:jc w:val="center"/>
              <w:rPr>
                <w:rFonts w:cs="Arial"/>
                <w:b w:val="0"/>
                <w:iCs/>
                <w:u w:val="none"/>
              </w:rPr>
            </w:pPr>
            <w:r w:rsidRPr="00CA32F1">
              <w:rPr>
                <w:rFonts w:cs="Arial"/>
                <w:b w:val="0"/>
                <w:iCs/>
                <w:u w:val="none"/>
              </w:rPr>
              <w:t>Delivered</w:t>
            </w:r>
          </w:p>
        </w:tc>
      </w:tr>
      <w:tr w:rsidR="00914C9D" w:rsidRPr="00CA32F1" w14:paraId="407DEB47" w14:textId="77777777" w:rsidTr="000B2757">
        <w:trPr>
          <w:trHeight w:val="807"/>
        </w:trPr>
        <w:tc>
          <w:tcPr>
            <w:tcW w:w="4140" w:type="dxa"/>
            <w:vAlign w:val="center"/>
          </w:tcPr>
          <w:p w14:paraId="407DEB44" w14:textId="77777777" w:rsidR="00914C9D" w:rsidRPr="00CA32F1" w:rsidRDefault="002620EC" w:rsidP="000B2757">
            <w:pPr>
              <w:spacing w:line="276" w:lineRule="auto"/>
              <w:jc w:val="center"/>
              <w:rPr>
                <w:rFonts w:cs="Arial"/>
                <w:b w:val="0"/>
                <w:iCs/>
                <w:u w:val="none"/>
              </w:rPr>
            </w:pPr>
            <w:r w:rsidRPr="003C5513">
              <w:rPr>
                <w:rFonts w:cs="Arial"/>
                <w:b w:val="0"/>
                <w:color w:val="15232B"/>
                <w:u w:val="none"/>
              </w:rPr>
              <w:t xml:space="preserve">April 2020 -March 2021 </w:t>
            </w:r>
            <w:r w:rsidR="00914C9D" w:rsidRPr="003C5513">
              <w:rPr>
                <w:rFonts w:cs="Arial"/>
                <w:b w:val="0"/>
                <w:color w:val="15232B"/>
                <w:u w:val="none"/>
              </w:rPr>
              <w:t>To build on the project within the Local Acute Hospital by consolidating the current champions, so they start to deliver real changes in their areas.</w:t>
            </w:r>
          </w:p>
          <w:p w14:paraId="407DEB45" w14:textId="77777777" w:rsidR="00914C9D" w:rsidRPr="00CA32F1" w:rsidRDefault="00914C9D" w:rsidP="00914C9D">
            <w:pPr>
              <w:spacing w:line="276" w:lineRule="auto"/>
              <w:jc w:val="center"/>
              <w:rPr>
                <w:rFonts w:cs="Arial"/>
                <w:b w:val="0"/>
                <w:iCs/>
                <w:u w:val="none"/>
              </w:rPr>
            </w:pPr>
          </w:p>
        </w:tc>
        <w:tc>
          <w:tcPr>
            <w:tcW w:w="5180" w:type="dxa"/>
            <w:vAlign w:val="center"/>
          </w:tcPr>
          <w:p w14:paraId="407DEB46" w14:textId="77777777" w:rsidR="00914C9D" w:rsidRPr="00CA32F1" w:rsidRDefault="00EC16B0" w:rsidP="00EC16B0">
            <w:pPr>
              <w:spacing w:line="276" w:lineRule="auto"/>
              <w:rPr>
                <w:rFonts w:cs="Arial"/>
                <w:b w:val="0"/>
                <w:iCs/>
                <w:u w:val="none"/>
              </w:rPr>
            </w:pPr>
            <w:r>
              <w:rPr>
                <w:rFonts w:cs="Arial"/>
                <w:b w:val="0"/>
                <w:iCs/>
                <w:u w:val="none"/>
              </w:rPr>
              <w:t xml:space="preserve">Worked with the chief nurse and the Vulnerable adult team at the </w:t>
            </w:r>
            <w:r w:rsidR="002620EC">
              <w:rPr>
                <w:rFonts w:cs="Arial"/>
                <w:b w:val="0"/>
                <w:iCs/>
                <w:u w:val="none"/>
              </w:rPr>
              <w:t xml:space="preserve">local </w:t>
            </w:r>
            <w:r>
              <w:rPr>
                <w:rFonts w:cs="Arial"/>
                <w:b w:val="0"/>
                <w:iCs/>
                <w:u w:val="none"/>
              </w:rPr>
              <w:t xml:space="preserve">acute hospital to embed the LD champions scheme further into practice by development of the </w:t>
            </w:r>
            <w:r w:rsidRPr="00CA32F1">
              <w:rPr>
                <w:rFonts w:cs="Arial"/>
                <w:b w:val="0"/>
                <w:u w:val="none"/>
              </w:rPr>
              <w:t>E learning package</w:t>
            </w:r>
            <w:r w:rsidR="002620EC">
              <w:rPr>
                <w:rFonts w:cs="Arial"/>
                <w:b w:val="0"/>
                <w:u w:val="none"/>
              </w:rPr>
              <w:t xml:space="preserve"> that is now on the trust </w:t>
            </w:r>
            <w:r w:rsidR="00781521">
              <w:rPr>
                <w:rFonts w:cs="Arial"/>
                <w:b w:val="0"/>
                <w:u w:val="none"/>
              </w:rPr>
              <w:t>eLearning</w:t>
            </w:r>
            <w:r>
              <w:rPr>
                <w:rFonts w:cs="Arial"/>
                <w:b w:val="0"/>
                <w:u w:val="none"/>
              </w:rPr>
              <w:t xml:space="preserve"> platform </w:t>
            </w:r>
          </w:p>
        </w:tc>
      </w:tr>
      <w:tr w:rsidR="00914C9D" w:rsidRPr="00CA32F1" w14:paraId="407DEB4E" w14:textId="77777777" w:rsidTr="000B2757">
        <w:trPr>
          <w:trHeight w:val="2104"/>
        </w:trPr>
        <w:tc>
          <w:tcPr>
            <w:tcW w:w="4140" w:type="dxa"/>
            <w:vAlign w:val="center"/>
          </w:tcPr>
          <w:p w14:paraId="407DEB48" w14:textId="77777777" w:rsidR="00914C9D" w:rsidRPr="00CA32F1" w:rsidRDefault="00914C9D" w:rsidP="000B2757">
            <w:pPr>
              <w:spacing w:line="276" w:lineRule="auto"/>
              <w:jc w:val="center"/>
              <w:rPr>
                <w:rFonts w:cs="Arial"/>
                <w:b w:val="0"/>
                <w:iCs/>
                <w:u w:val="none"/>
              </w:rPr>
            </w:pPr>
            <w:r w:rsidRPr="003C5513">
              <w:rPr>
                <w:rFonts w:cs="Arial"/>
                <w:b w:val="0"/>
                <w:color w:val="15232B"/>
                <w:u w:val="none"/>
              </w:rPr>
              <w:t>In the April 2020 -March 2021 to have rolled out the project across Primary and Mental Health Services locally.</w:t>
            </w:r>
          </w:p>
        </w:tc>
        <w:tc>
          <w:tcPr>
            <w:tcW w:w="5180" w:type="dxa"/>
            <w:vAlign w:val="center"/>
          </w:tcPr>
          <w:p w14:paraId="407DEB49" w14:textId="77777777" w:rsidR="00715F18" w:rsidRDefault="00715F18" w:rsidP="000B2757">
            <w:pPr>
              <w:spacing w:line="276" w:lineRule="auto"/>
              <w:rPr>
                <w:rFonts w:cs="Arial"/>
                <w:b w:val="0"/>
                <w:iCs/>
                <w:u w:val="none"/>
              </w:rPr>
            </w:pPr>
            <w:r>
              <w:rPr>
                <w:rFonts w:cs="Arial"/>
                <w:b w:val="0"/>
                <w:iCs/>
                <w:u w:val="none"/>
              </w:rPr>
              <w:t xml:space="preserve">Scheme rolled out across primary and secondary care by </w:t>
            </w:r>
          </w:p>
          <w:p w14:paraId="407DEB4A" w14:textId="77777777" w:rsidR="00914C9D" w:rsidRPr="00715F18" w:rsidRDefault="00E34A26" w:rsidP="00715F18">
            <w:pPr>
              <w:pStyle w:val="ListParagraph"/>
              <w:numPr>
                <w:ilvl w:val="0"/>
                <w:numId w:val="45"/>
              </w:numPr>
              <w:spacing w:line="276" w:lineRule="auto"/>
              <w:rPr>
                <w:rFonts w:cs="Arial"/>
                <w:b w:val="0"/>
                <w:iCs/>
                <w:u w:val="none"/>
              </w:rPr>
            </w:pPr>
            <w:r>
              <w:rPr>
                <w:rFonts w:cs="Arial"/>
                <w:b w:val="0"/>
                <w:iCs/>
                <w:u w:val="none"/>
              </w:rPr>
              <w:t xml:space="preserve">Engaging  with local </w:t>
            </w:r>
            <w:r w:rsidR="00715F18" w:rsidRPr="00715F18">
              <w:rPr>
                <w:rFonts w:cs="Arial"/>
                <w:b w:val="0"/>
                <w:iCs/>
                <w:u w:val="none"/>
              </w:rPr>
              <w:t xml:space="preserve"> primary care leads </w:t>
            </w:r>
          </w:p>
          <w:p w14:paraId="407DEB4B" w14:textId="77777777" w:rsidR="00715F18" w:rsidRPr="00715F18" w:rsidRDefault="00085844" w:rsidP="00715F18">
            <w:pPr>
              <w:pStyle w:val="ListParagraph"/>
              <w:numPr>
                <w:ilvl w:val="0"/>
                <w:numId w:val="45"/>
              </w:numPr>
              <w:spacing w:line="276" w:lineRule="auto"/>
              <w:rPr>
                <w:rFonts w:cs="Arial"/>
                <w:b w:val="0"/>
                <w:iCs/>
                <w:u w:val="none"/>
              </w:rPr>
            </w:pPr>
            <w:r>
              <w:rPr>
                <w:rFonts w:cs="Arial"/>
                <w:b w:val="0"/>
                <w:iCs/>
                <w:u w:val="none"/>
              </w:rPr>
              <w:t xml:space="preserve">Learning disability </w:t>
            </w:r>
            <w:r w:rsidR="00715F18" w:rsidRPr="00715F18">
              <w:rPr>
                <w:rFonts w:cs="Arial"/>
                <w:b w:val="0"/>
                <w:iCs/>
                <w:u w:val="none"/>
              </w:rPr>
              <w:t xml:space="preserve">Mortality review  leads </w:t>
            </w:r>
          </w:p>
          <w:p w14:paraId="407DEB4C" w14:textId="77777777" w:rsidR="00715F18" w:rsidRPr="00715F18" w:rsidRDefault="00715F18" w:rsidP="00715F18">
            <w:pPr>
              <w:pStyle w:val="ListParagraph"/>
              <w:numPr>
                <w:ilvl w:val="0"/>
                <w:numId w:val="45"/>
              </w:numPr>
              <w:spacing w:line="276" w:lineRule="auto"/>
              <w:rPr>
                <w:rFonts w:cs="Arial"/>
                <w:b w:val="0"/>
                <w:iCs/>
                <w:u w:val="none"/>
              </w:rPr>
            </w:pPr>
            <w:r w:rsidRPr="00715F18">
              <w:rPr>
                <w:rFonts w:cs="Arial"/>
                <w:b w:val="0"/>
                <w:iCs/>
                <w:u w:val="none"/>
              </w:rPr>
              <w:t xml:space="preserve">Provision of virtual learning events </w:t>
            </w:r>
            <w:r w:rsidR="00085844">
              <w:rPr>
                <w:rFonts w:cs="Arial"/>
                <w:b w:val="0"/>
                <w:iCs/>
                <w:u w:val="none"/>
              </w:rPr>
              <w:t xml:space="preserve">to local health care providers </w:t>
            </w:r>
          </w:p>
          <w:p w14:paraId="407DEB4D" w14:textId="77777777" w:rsidR="00715F18" w:rsidRPr="00CA32F1" w:rsidRDefault="00715F18" w:rsidP="000B2757">
            <w:pPr>
              <w:spacing w:line="276" w:lineRule="auto"/>
              <w:rPr>
                <w:rFonts w:cs="Arial"/>
                <w:b w:val="0"/>
                <w:iCs/>
                <w:u w:val="none"/>
              </w:rPr>
            </w:pPr>
          </w:p>
        </w:tc>
      </w:tr>
      <w:tr w:rsidR="00914C9D" w:rsidRPr="00CA32F1" w14:paraId="407DEB53" w14:textId="77777777" w:rsidTr="000B2757">
        <w:trPr>
          <w:trHeight w:val="807"/>
        </w:trPr>
        <w:tc>
          <w:tcPr>
            <w:tcW w:w="4140" w:type="dxa"/>
            <w:vAlign w:val="center"/>
          </w:tcPr>
          <w:p w14:paraId="407DEB4F" w14:textId="77777777" w:rsidR="00914C9D" w:rsidRPr="00CA32F1" w:rsidRDefault="00EC16B0" w:rsidP="000B2757">
            <w:pPr>
              <w:spacing w:line="276" w:lineRule="auto"/>
              <w:jc w:val="center"/>
              <w:rPr>
                <w:rFonts w:cs="Arial"/>
                <w:b w:val="0"/>
                <w:iCs/>
                <w:u w:val="none"/>
              </w:rPr>
            </w:pPr>
            <w:r w:rsidRPr="003C5513">
              <w:rPr>
                <w:rFonts w:cs="Arial"/>
                <w:b w:val="0"/>
                <w:color w:val="15232B"/>
                <w:u w:val="none"/>
              </w:rPr>
              <w:t>By April 2021 to have a fully established champion register and scheme which is self-supporting.</w:t>
            </w:r>
          </w:p>
          <w:p w14:paraId="407DEB50" w14:textId="77777777" w:rsidR="00914C9D" w:rsidRPr="00CA32F1" w:rsidRDefault="00914C9D" w:rsidP="00EC16B0">
            <w:pPr>
              <w:spacing w:line="276" w:lineRule="auto"/>
              <w:jc w:val="center"/>
              <w:rPr>
                <w:rFonts w:cs="Arial"/>
                <w:b w:val="0"/>
                <w:iCs/>
                <w:u w:val="none"/>
              </w:rPr>
            </w:pPr>
          </w:p>
        </w:tc>
        <w:tc>
          <w:tcPr>
            <w:tcW w:w="5180" w:type="dxa"/>
            <w:vAlign w:val="center"/>
          </w:tcPr>
          <w:p w14:paraId="407DEB51" w14:textId="77777777" w:rsidR="00914C9D" w:rsidRDefault="00715F18" w:rsidP="000B2757">
            <w:pPr>
              <w:spacing w:line="276" w:lineRule="auto"/>
              <w:rPr>
                <w:rFonts w:eastAsia="Calibri" w:cs="Arial"/>
                <w:b w:val="0"/>
                <w:u w:val="none"/>
              </w:rPr>
            </w:pPr>
            <w:r w:rsidRPr="00CA32F1">
              <w:rPr>
                <w:rFonts w:eastAsia="Calibri" w:cs="Arial"/>
                <w:b w:val="0"/>
                <w:u w:val="none"/>
              </w:rPr>
              <w:t>Database of participants</w:t>
            </w:r>
            <w:r w:rsidR="00781521">
              <w:rPr>
                <w:rFonts w:eastAsia="Calibri" w:cs="Arial"/>
                <w:b w:val="0"/>
                <w:u w:val="none"/>
              </w:rPr>
              <w:t xml:space="preserve"> in situ </w:t>
            </w:r>
            <w:r>
              <w:rPr>
                <w:rFonts w:eastAsia="Calibri" w:cs="Arial"/>
                <w:b w:val="0"/>
                <w:u w:val="none"/>
              </w:rPr>
              <w:t xml:space="preserve"> and added to when new champions are recruited</w:t>
            </w:r>
          </w:p>
          <w:p w14:paraId="407DEB52" w14:textId="77777777" w:rsidR="00715F18" w:rsidRPr="00CA32F1" w:rsidRDefault="00715F18" w:rsidP="000B2757">
            <w:pPr>
              <w:spacing w:line="276" w:lineRule="auto"/>
              <w:rPr>
                <w:rFonts w:cs="Arial"/>
                <w:b w:val="0"/>
                <w:iCs/>
                <w:u w:val="none"/>
              </w:rPr>
            </w:pPr>
          </w:p>
        </w:tc>
      </w:tr>
      <w:tr w:rsidR="00914C9D" w:rsidRPr="00CA32F1" w14:paraId="407DEB58" w14:textId="77777777" w:rsidTr="000B2757">
        <w:trPr>
          <w:trHeight w:val="815"/>
        </w:trPr>
        <w:tc>
          <w:tcPr>
            <w:tcW w:w="4140" w:type="dxa"/>
            <w:vAlign w:val="center"/>
          </w:tcPr>
          <w:p w14:paraId="407DEB54" w14:textId="77777777" w:rsidR="00914C9D" w:rsidRPr="004C67A2" w:rsidRDefault="004A5DEF" w:rsidP="000B2757">
            <w:pPr>
              <w:spacing w:line="276" w:lineRule="auto"/>
              <w:jc w:val="center"/>
              <w:rPr>
                <w:rFonts w:cs="Arial"/>
                <w:b w:val="0"/>
                <w:iCs/>
                <w:u w:val="none"/>
              </w:rPr>
            </w:pPr>
            <w:r>
              <w:rPr>
                <w:b w:val="0"/>
                <w:u w:val="none"/>
              </w:rPr>
              <w:t xml:space="preserve">2021  </w:t>
            </w:r>
            <w:r w:rsidR="00F94042" w:rsidRPr="004C67A2">
              <w:rPr>
                <w:b w:val="0"/>
                <w:u w:val="none"/>
              </w:rPr>
              <w:t>To provide regular updates and events to improve the knowledge of local healthcare professionals in the care of people with a Learning Disability</w:t>
            </w:r>
          </w:p>
          <w:p w14:paraId="407DEB55" w14:textId="77777777" w:rsidR="00914C9D" w:rsidRPr="00CA32F1" w:rsidRDefault="00914C9D" w:rsidP="00F94042">
            <w:pPr>
              <w:spacing w:line="276" w:lineRule="auto"/>
              <w:jc w:val="center"/>
              <w:rPr>
                <w:rFonts w:cs="Arial"/>
                <w:b w:val="0"/>
                <w:iCs/>
                <w:u w:val="none"/>
              </w:rPr>
            </w:pPr>
          </w:p>
        </w:tc>
        <w:tc>
          <w:tcPr>
            <w:tcW w:w="5180" w:type="dxa"/>
            <w:vAlign w:val="center"/>
          </w:tcPr>
          <w:p w14:paraId="407DEB56" w14:textId="77777777" w:rsidR="00715F18" w:rsidRDefault="00715F18" w:rsidP="000B2757">
            <w:pPr>
              <w:spacing w:line="276" w:lineRule="auto"/>
              <w:rPr>
                <w:rFonts w:cs="Arial"/>
                <w:b w:val="0"/>
                <w:iCs/>
                <w:u w:val="none"/>
              </w:rPr>
            </w:pPr>
            <w:r>
              <w:rPr>
                <w:rFonts w:cs="Arial"/>
                <w:b w:val="0"/>
                <w:iCs/>
                <w:u w:val="none"/>
              </w:rPr>
              <w:t>Ongoing by monthly</w:t>
            </w:r>
            <w:r w:rsidR="002620EC">
              <w:rPr>
                <w:rFonts w:cs="Arial"/>
                <w:b w:val="0"/>
                <w:iCs/>
                <w:u w:val="none"/>
              </w:rPr>
              <w:t xml:space="preserve"> </w:t>
            </w:r>
            <w:r w:rsidR="00781521">
              <w:rPr>
                <w:rFonts w:cs="Arial"/>
                <w:b w:val="0"/>
                <w:iCs/>
                <w:u w:val="none"/>
              </w:rPr>
              <w:t>awareness session</w:t>
            </w:r>
            <w:r w:rsidR="002620EC">
              <w:rPr>
                <w:rFonts w:cs="Arial"/>
                <w:b w:val="0"/>
                <w:iCs/>
                <w:u w:val="none"/>
              </w:rPr>
              <w:t xml:space="preserve"> commenced </w:t>
            </w:r>
            <w:r w:rsidR="00781521">
              <w:rPr>
                <w:rFonts w:cs="Arial"/>
                <w:b w:val="0"/>
                <w:iCs/>
                <w:u w:val="none"/>
              </w:rPr>
              <w:t>and delivered</w:t>
            </w:r>
            <w:r>
              <w:rPr>
                <w:rFonts w:cs="Arial"/>
                <w:b w:val="0"/>
                <w:iCs/>
                <w:u w:val="none"/>
              </w:rPr>
              <w:t xml:space="preserve"> by LD experts</w:t>
            </w:r>
            <w:r w:rsidR="002620EC">
              <w:rPr>
                <w:rFonts w:cs="Arial"/>
                <w:b w:val="0"/>
                <w:iCs/>
                <w:u w:val="none"/>
              </w:rPr>
              <w:t>,</w:t>
            </w:r>
            <w:r>
              <w:rPr>
                <w:rFonts w:cs="Arial"/>
                <w:b w:val="0"/>
                <w:iCs/>
                <w:u w:val="none"/>
              </w:rPr>
              <w:t xml:space="preserve"> existing LD champions and external clinicians</w:t>
            </w:r>
            <w:r w:rsidR="002620EC">
              <w:rPr>
                <w:rFonts w:cs="Arial"/>
                <w:b w:val="0"/>
                <w:iCs/>
                <w:u w:val="none"/>
              </w:rPr>
              <w:t>.</w:t>
            </w:r>
            <w:r>
              <w:rPr>
                <w:rFonts w:cs="Arial"/>
                <w:b w:val="0"/>
                <w:iCs/>
                <w:u w:val="none"/>
              </w:rPr>
              <w:t xml:space="preserve"> </w:t>
            </w:r>
          </w:p>
          <w:p w14:paraId="407DEB57" w14:textId="77777777" w:rsidR="00914C9D" w:rsidRPr="00CA32F1" w:rsidRDefault="00715F18" w:rsidP="000B2757">
            <w:pPr>
              <w:spacing w:line="276" w:lineRule="auto"/>
              <w:rPr>
                <w:rFonts w:cs="Arial"/>
                <w:b w:val="0"/>
                <w:iCs/>
                <w:u w:val="none"/>
              </w:rPr>
            </w:pPr>
            <w:r>
              <w:rPr>
                <w:rFonts w:cs="Arial"/>
                <w:b w:val="0"/>
                <w:iCs/>
                <w:u w:val="none"/>
              </w:rPr>
              <w:t xml:space="preserve">Annual LD awareness seminars have been delivered by the team during LD awareness  week in June each year  </w:t>
            </w:r>
          </w:p>
        </w:tc>
      </w:tr>
      <w:tr w:rsidR="00E64D4E" w:rsidRPr="00CA32F1" w14:paraId="407DEB62" w14:textId="77777777" w:rsidTr="000B2757">
        <w:trPr>
          <w:trHeight w:val="47"/>
        </w:trPr>
        <w:tc>
          <w:tcPr>
            <w:tcW w:w="4140" w:type="dxa"/>
            <w:vAlign w:val="center"/>
          </w:tcPr>
          <w:p w14:paraId="407DEB59" w14:textId="77777777" w:rsidR="00E64D4E" w:rsidRDefault="004A5DEF" w:rsidP="00A660D8">
            <w:pPr>
              <w:spacing w:before="240" w:line="276" w:lineRule="auto"/>
              <w:rPr>
                <w:rFonts w:cs="Arial"/>
                <w:b w:val="0"/>
                <w:iCs/>
                <w:u w:val="none"/>
              </w:rPr>
            </w:pPr>
            <w:r>
              <w:rPr>
                <w:rFonts w:cs="Arial"/>
                <w:b w:val="0"/>
                <w:iCs/>
                <w:u w:val="none"/>
              </w:rPr>
              <w:t xml:space="preserve">2021 to develop </w:t>
            </w:r>
            <w:r w:rsidR="00E64D4E">
              <w:rPr>
                <w:rFonts w:cs="Arial"/>
                <w:b w:val="0"/>
                <w:iCs/>
                <w:u w:val="none"/>
              </w:rPr>
              <w:t>Educational</w:t>
            </w:r>
            <w:r>
              <w:rPr>
                <w:rFonts w:cs="Arial"/>
                <w:b w:val="0"/>
                <w:iCs/>
                <w:u w:val="none"/>
              </w:rPr>
              <w:t xml:space="preserve"> Annual </w:t>
            </w:r>
            <w:r w:rsidR="00E64D4E">
              <w:rPr>
                <w:rFonts w:cs="Arial"/>
                <w:b w:val="0"/>
                <w:iCs/>
                <w:u w:val="none"/>
              </w:rPr>
              <w:t xml:space="preserve"> Health </w:t>
            </w:r>
            <w:r>
              <w:rPr>
                <w:rFonts w:cs="Arial"/>
                <w:b w:val="0"/>
                <w:iCs/>
                <w:u w:val="none"/>
              </w:rPr>
              <w:t xml:space="preserve"> check awareness </w:t>
            </w:r>
            <w:r w:rsidR="00E64D4E">
              <w:rPr>
                <w:rFonts w:cs="Arial"/>
                <w:b w:val="0"/>
                <w:iCs/>
                <w:u w:val="none"/>
              </w:rPr>
              <w:t>video</w:t>
            </w:r>
            <w:r w:rsidR="009C5EC5">
              <w:rPr>
                <w:rFonts w:cs="Arial"/>
                <w:b w:val="0"/>
                <w:iCs/>
                <w:u w:val="none"/>
              </w:rPr>
              <w:t xml:space="preserve"> with subtitles in polish , Urdu and Punjabi</w:t>
            </w:r>
          </w:p>
          <w:p w14:paraId="407DEB5A" w14:textId="77777777" w:rsidR="00A660D8" w:rsidRDefault="00A660D8" w:rsidP="000B2757">
            <w:pPr>
              <w:spacing w:before="240" w:line="276" w:lineRule="auto"/>
              <w:jc w:val="center"/>
              <w:rPr>
                <w:rFonts w:cs="Arial"/>
                <w:b w:val="0"/>
                <w:iCs/>
                <w:u w:val="none"/>
              </w:rPr>
            </w:pPr>
          </w:p>
          <w:p w14:paraId="407DEB5B" w14:textId="77777777" w:rsidR="004A5DEF" w:rsidRDefault="00A660D8" w:rsidP="00A660D8">
            <w:pPr>
              <w:spacing w:before="240" w:line="276" w:lineRule="auto"/>
              <w:rPr>
                <w:rFonts w:cs="Arial"/>
                <w:b w:val="0"/>
                <w:iCs/>
                <w:u w:val="none"/>
              </w:rPr>
            </w:pPr>
            <w:r>
              <w:rPr>
                <w:rFonts w:cs="Arial"/>
                <w:b w:val="0"/>
                <w:iCs/>
                <w:u w:val="none"/>
              </w:rPr>
              <w:t>Annual health check awareness posters  - translated in Kurdish Punjabi, Polish, Urdu and Romanian</w:t>
            </w:r>
          </w:p>
          <w:p w14:paraId="407DEB5C" w14:textId="77777777" w:rsidR="004A5DEF" w:rsidRDefault="004A5DEF" w:rsidP="00A660D8">
            <w:pPr>
              <w:spacing w:before="240" w:line="276" w:lineRule="auto"/>
              <w:rPr>
                <w:rFonts w:cs="Arial"/>
                <w:b w:val="0"/>
                <w:iCs/>
                <w:u w:val="none"/>
              </w:rPr>
            </w:pPr>
          </w:p>
          <w:p w14:paraId="407DEB5D" w14:textId="77777777" w:rsidR="00980C17" w:rsidRDefault="00980C17" w:rsidP="00A660D8">
            <w:pPr>
              <w:spacing w:before="240" w:line="276" w:lineRule="auto"/>
              <w:rPr>
                <w:rFonts w:cs="Arial"/>
                <w:b w:val="0"/>
                <w:iCs/>
                <w:u w:val="none"/>
              </w:rPr>
            </w:pPr>
          </w:p>
          <w:p w14:paraId="407DEB5E" w14:textId="77777777" w:rsidR="00A660D8" w:rsidRPr="004C67A2" w:rsidRDefault="00980C17" w:rsidP="00A660D8">
            <w:pPr>
              <w:spacing w:before="240" w:line="276" w:lineRule="auto"/>
              <w:rPr>
                <w:b w:val="0"/>
                <w:u w:val="none"/>
              </w:rPr>
            </w:pPr>
            <w:r>
              <w:rPr>
                <w:rFonts w:cs="Arial"/>
                <w:b w:val="0"/>
                <w:iCs/>
                <w:u w:val="none"/>
              </w:rPr>
              <w:lastRenderedPageBreak/>
              <w:t>Wellbeing</w:t>
            </w:r>
            <w:r w:rsidR="004A5DEF">
              <w:rPr>
                <w:rFonts w:cs="Arial"/>
                <w:b w:val="0"/>
                <w:iCs/>
                <w:u w:val="none"/>
              </w:rPr>
              <w:t xml:space="preserve"> Portal development </w:t>
            </w:r>
            <w:r w:rsidR="00A660D8">
              <w:rPr>
                <w:rFonts w:cs="Arial"/>
                <w:b w:val="0"/>
                <w:iCs/>
                <w:u w:val="none"/>
              </w:rPr>
              <w:t xml:space="preserve">  </w:t>
            </w:r>
            <w:r>
              <w:rPr>
                <w:rFonts w:cs="Arial"/>
                <w:b w:val="0"/>
                <w:iCs/>
                <w:u w:val="none"/>
              </w:rPr>
              <w:t xml:space="preserve">NSCH – ongoing </w:t>
            </w:r>
          </w:p>
        </w:tc>
        <w:tc>
          <w:tcPr>
            <w:tcW w:w="5180" w:type="dxa"/>
            <w:vAlign w:val="center"/>
          </w:tcPr>
          <w:p w14:paraId="407DEB5F" w14:textId="77777777" w:rsidR="00A660D8" w:rsidRDefault="00E64D4E" w:rsidP="00A660D8">
            <w:pPr>
              <w:spacing w:before="240" w:line="276" w:lineRule="auto"/>
              <w:rPr>
                <w:rFonts w:cs="Arial"/>
                <w:b w:val="0"/>
                <w:iCs/>
                <w:u w:val="none"/>
              </w:rPr>
            </w:pPr>
            <w:r>
              <w:rPr>
                <w:rFonts w:cs="Arial"/>
                <w:b w:val="0"/>
                <w:iCs/>
                <w:u w:val="none"/>
              </w:rPr>
              <w:lastRenderedPageBreak/>
              <w:t>Educational &amp; awareness</w:t>
            </w:r>
            <w:r w:rsidR="009C5EC5">
              <w:rPr>
                <w:rFonts w:cs="Arial"/>
                <w:b w:val="0"/>
                <w:iCs/>
                <w:u w:val="none"/>
              </w:rPr>
              <w:t xml:space="preserve"> - </w:t>
            </w:r>
            <w:r>
              <w:rPr>
                <w:rFonts w:cs="Arial"/>
                <w:b w:val="0"/>
                <w:iCs/>
                <w:u w:val="none"/>
              </w:rPr>
              <w:t xml:space="preserve">   Annual LD </w:t>
            </w:r>
            <w:r w:rsidR="00A660D8">
              <w:rPr>
                <w:rFonts w:cs="Arial"/>
                <w:b w:val="0"/>
                <w:iCs/>
                <w:u w:val="none"/>
              </w:rPr>
              <w:t xml:space="preserve">health check videos made with </w:t>
            </w:r>
            <w:r>
              <w:rPr>
                <w:rFonts w:cs="Arial"/>
                <w:b w:val="0"/>
                <w:iCs/>
                <w:u w:val="none"/>
              </w:rPr>
              <w:t>LD champion scheme</w:t>
            </w:r>
            <w:r w:rsidR="00A660D8">
              <w:rPr>
                <w:rFonts w:cs="Arial"/>
                <w:b w:val="0"/>
                <w:iCs/>
                <w:u w:val="none"/>
              </w:rPr>
              <w:t xml:space="preserve"> embedded.</w:t>
            </w:r>
          </w:p>
          <w:p w14:paraId="407DEB60" w14:textId="77777777" w:rsidR="00E64D4E" w:rsidRDefault="00E64D4E" w:rsidP="00A660D8">
            <w:pPr>
              <w:spacing w:before="240" w:line="276" w:lineRule="auto"/>
              <w:rPr>
                <w:rFonts w:cs="Arial"/>
                <w:b w:val="0"/>
                <w:iCs/>
                <w:u w:val="none"/>
              </w:rPr>
            </w:pPr>
            <w:r>
              <w:rPr>
                <w:rFonts w:cs="Arial"/>
                <w:b w:val="0"/>
                <w:iCs/>
                <w:u w:val="none"/>
              </w:rPr>
              <w:t xml:space="preserve">Based on evidence  that people with learning </w:t>
            </w:r>
            <w:r w:rsidR="00A660D8">
              <w:rPr>
                <w:rFonts w:cs="Arial"/>
                <w:b w:val="0"/>
                <w:iCs/>
                <w:u w:val="none"/>
              </w:rPr>
              <w:t xml:space="preserve">disability </w:t>
            </w:r>
            <w:r>
              <w:rPr>
                <w:rFonts w:cs="Arial"/>
                <w:b w:val="0"/>
                <w:iCs/>
                <w:u w:val="none"/>
              </w:rPr>
              <w:t xml:space="preserve"> from </w:t>
            </w:r>
            <w:r w:rsidR="00A660D8">
              <w:rPr>
                <w:rFonts w:cs="Arial"/>
                <w:b w:val="0"/>
                <w:iCs/>
                <w:u w:val="none"/>
              </w:rPr>
              <w:t xml:space="preserve">the </w:t>
            </w:r>
            <w:r>
              <w:rPr>
                <w:rFonts w:cs="Arial"/>
                <w:b w:val="0"/>
                <w:iCs/>
                <w:u w:val="none"/>
              </w:rPr>
              <w:t xml:space="preserve">BAME community  have poorer  uptake of annual health checks we felt it was appropriate </w:t>
            </w:r>
            <w:r w:rsidR="00A660D8">
              <w:rPr>
                <w:rFonts w:cs="Arial"/>
                <w:b w:val="0"/>
                <w:iCs/>
                <w:u w:val="none"/>
              </w:rPr>
              <w:t xml:space="preserve"> to engage work to have our posters </w:t>
            </w:r>
            <w:r w:rsidR="009C5EC5">
              <w:rPr>
                <w:rFonts w:cs="Arial"/>
                <w:b w:val="0"/>
                <w:iCs/>
                <w:u w:val="none"/>
              </w:rPr>
              <w:t xml:space="preserve">and videos  with subtitles and /or  </w:t>
            </w:r>
            <w:r w:rsidR="00A660D8">
              <w:rPr>
                <w:rFonts w:cs="Arial"/>
                <w:b w:val="0"/>
                <w:iCs/>
                <w:u w:val="none"/>
              </w:rPr>
              <w:t xml:space="preserve">  translated – these </w:t>
            </w:r>
            <w:r w:rsidR="00852BEC">
              <w:rPr>
                <w:rFonts w:cs="Arial"/>
                <w:b w:val="0"/>
                <w:iCs/>
                <w:u w:val="none"/>
              </w:rPr>
              <w:t xml:space="preserve">resources </w:t>
            </w:r>
            <w:r w:rsidR="00A660D8">
              <w:rPr>
                <w:rFonts w:cs="Arial"/>
                <w:b w:val="0"/>
                <w:iCs/>
                <w:u w:val="none"/>
              </w:rPr>
              <w:t>have been shared Staffordshire wide with colleagues</w:t>
            </w:r>
            <w:r w:rsidR="00852BEC">
              <w:rPr>
                <w:rFonts w:cs="Arial"/>
                <w:b w:val="0"/>
                <w:iCs/>
                <w:u w:val="none"/>
              </w:rPr>
              <w:t xml:space="preserve"> and all PCN,s.</w:t>
            </w:r>
          </w:p>
          <w:p w14:paraId="407DEB61" w14:textId="77777777" w:rsidR="00980C17" w:rsidRDefault="00980C17" w:rsidP="00A660D8">
            <w:pPr>
              <w:spacing w:before="240" w:line="276" w:lineRule="auto"/>
              <w:rPr>
                <w:rFonts w:cs="Arial"/>
                <w:b w:val="0"/>
                <w:iCs/>
                <w:u w:val="none"/>
              </w:rPr>
            </w:pPr>
            <w:r>
              <w:rPr>
                <w:rFonts w:cs="Arial"/>
                <w:b w:val="0"/>
                <w:iCs/>
                <w:u w:val="none"/>
              </w:rPr>
              <w:lastRenderedPageBreak/>
              <w:t xml:space="preserve">Resources developed within this project will be accessible on this portal </w:t>
            </w:r>
          </w:p>
        </w:tc>
      </w:tr>
      <w:tr w:rsidR="00914C9D" w:rsidRPr="00CA32F1" w14:paraId="407DEB72" w14:textId="77777777" w:rsidTr="000B2757">
        <w:trPr>
          <w:trHeight w:val="47"/>
        </w:trPr>
        <w:tc>
          <w:tcPr>
            <w:tcW w:w="4140" w:type="dxa"/>
            <w:vAlign w:val="center"/>
          </w:tcPr>
          <w:p w14:paraId="407DEB63" w14:textId="77777777" w:rsidR="004A5DEF" w:rsidRDefault="004A5DEF" w:rsidP="00980C17">
            <w:pPr>
              <w:spacing w:before="240" w:line="276" w:lineRule="auto"/>
              <w:rPr>
                <w:b w:val="0"/>
                <w:u w:val="none"/>
              </w:rPr>
            </w:pPr>
            <w:r>
              <w:rPr>
                <w:b w:val="0"/>
                <w:u w:val="none"/>
              </w:rPr>
              <w:lastRenderedPageBreak/>
              <w:t xml:space="preserve">2021 </w:t>
            </w:r>
          </w:p>
          <w:p w14:paraId="407DEB64" w14:textId="77777777" w:rsidR="00914C9D" w:rsidRPr="004C67A2" w:rsidRDefault="00F94042" w:rsidP="00980C17">
            <w:pPr>
              <w:spacing w:before="240" w:line="276" w:lineRule="auto"/>
              <w:rPr>
                <w:b w:val="0"/>
                <w:u w:val="none"/>
              </w:rPr>
            </w:pPr>
            <w:r w:rsidRPr="004C67A2">
              <w:rPr>
                <w:b w:val="0"/>
                <w:u w:val="none"/>
              </w:rPr>
              <w:t>For Champions to be leading on developments in their clinical areas, such as: establishing Learning Disability Resource files for their area and disseminating their knowledge to peers</w:t>
            </w:r>
          </w:p>
          <w:p w14:paraId="407DEB65" w14:textId="77777777" w:rsidR="002620EC" w:rsidRDefault="002620EC" w:rsidP="000B2757">
            <w:pPr>
              <w:spacing w:before="240" w:line="276" w:lineRule="auto"/>
              <w:jc w:val="center"/>
              <w:rPr>
                <w:b w:val="0"/>
                <w:color w:val="4F81BD" w:themeColor="accent1"/>
                <w:u w:val="none"/>
              </w:rPr>
            </w:pPr>
          </w:p>
          <w:p w14:paraId="407DEB66" w14:textId="77777777" w:rsidR="002620EC" w:rsidRDefault="002620EC" w:rsidP="000B2757">
            <w:pPr>
              <w:spacing w:before="240" w:line="276" w:lineRule="auto"/>
              <w:jc w:val="center"/>
              <w:rPr>
                <w:b w:val="0"/>
                <w:color w:val="4F81BD" w:themeColor="accent1"/>
                <w:u w:val="none"/>
              </w:rPr>
            </w:pPr>
          </w:p>
          <w:p w14:paraId="407DEB67" w14:textId="77777777" w:rsidR="002620EC" w:rsidRDefault="002620EC" w:rsidP="000B2757">
            <w:pPr>
              <w:spacing w:before="240" w:line="276" w:lineRule="auto"/>
              <w:jc w:val="center"/>
              <w:rPr>
                <w:b w:val="0"/>
                <w:color w:val="4F81BD" w:themeColor="accent1"/>
                <w:u w:val="none"/>
              </w:rPr>
            </w:pPr>
          </w:p>
          <w:p w14:paraId="407DEB68" w14:textId="77777777" w:rsidR="002620EC" w:rsidRDefault="002620EC" w:rsidP="000B2757">
            <w:pPr>
              <w:spacing w:before="240" w:line="276" w:lineRule="auto"/>
              <w:jc w:val="center"/>
              <w:rPr>
                <w:b w:val="0"/>
                <w:color w:val="4F81BD" w:themeColor="accent1"/>
                <w:u w:val="none"/>
              </w:rPr>
            </w:pPr>
          </w:p>
          <w:p w14:paraId="407DEB69" w14:textId="77777777" w:rsidR="002620EC" w:rsidRDefault="002620EC" w:rsidP="000B2757">
            <w:pPr>
              <w:spacing w:before="240" w:line="276" w:lineRule="auto"/>
              <w:jc w:val="center"/>
              <w:rPr>
                <w:b w:val="0"/>
                <w:color w:val="4F81BD" w:themeColor="accent1"/>
                <w:u w:val="none"/>
              </w:rPr>
            </w:pPr>
          </w:p>
          <w:p w14:paraId="407DEB6A" w14:textId="77777777" w:rsidR="002620EC" w:rsidRPr="00CA32F1" w:rsidRDefault="002620EC" w:rsidP="002620EC">
            <w:pPr>
              <w:spacing w:before="240" w:line="276" w:lineRule="auto"/>
              <w:rPr>
                <w:rFonts w:cs="Arial"/>
                <w:b w:val="0"/>
                <w:iCs/>
                <w:u w:val="none"/>
              </w:rPr>
            </w:pPr>
          </w:p>
        </w:tc>
        <w:tc>
          <w:tcPr>
            <w:tcW w:w="5180" w:type="dxa"/>
            <w:vAlign w:val="center"/>
          </w:tcPr>
          <w:p w14:paraId="407DEB6B" w14:textId="77777777" w:rsidR="00085844" w:rsidRDefault="00085844" w:rsidP="000B2757">
            <w:pPr>
              <w:spacing w:before="240" w:line="276" w:lineRule="auto"/>
              <w:rPr>
                <w:rFonts w:cs="Arial"/>
                <w:b w:val="0"/>
                <w:iCs/>
                <w:u w:val="none"/>
              </w:rPr>
            </w:pPr>
            <w:r>
              <w:rPr>
                <w:rFonts w:cs="Arial"/>
                <w:b w:val="0"/>
                <w:iCs/>
                <w:u w:val="none"/>
              </w:rPr>
              <w:t xml:space="preserve">Champions are utilising the increased awareness  and knowledge and sharing in own clinical areas </w:t>
            </w:r>
            <w:r w:rsidR="00B70D93">
              <w:rPr>
                <w:rFonts w:cs="Arial"/>
                <w:b w:val="0"/>
                <w:iCs/>
                <w:u w:val="none"/>
              </w:rPr>
              <w:t xml:space="preserve">this includes easy read information, Learning disability awareness posters and use of the local Making a Difference Toolkit </w:t>
            </w:r>
          </w:p>
          <w:p w14:paraId="407DEB6C" w14:textId="77777777" w:rsidR="002620EC" w:rsidRDefault="002620EC" w:rsidP="000B2757">
            <w:pPr>
              <w:spacing w:before="240" w:line="276" w:lineRule="auto"/>
              <w:rPr>
                <w:rFonts w:cs="Arial"/>
                <w:b w:val="0"/>
                <w:iCs/>
                <w:u w:val="none"/>
              </w:rPr>
            </w:pPr>
            <w:r>
              <w:rPr>
                <w:rFonts w:cs="Arial"/>
                <w:b w:val="0"/>
                <w:iCs/>
                <w:u w:val="none"/>
              </w:rPr>
              <w:t xml:space="preserve">Data base available to link LD Champions to be </w:t>
            </w:r>
            <w:r w:rsidR="00852BEC">
              <w:rPr>
                <w:rFonts w:cs="Arial"/>
                <w:b w:val="0"/>
                <w:iCs/>
                <w:u w:val="none"/>
              </w:rPr>
              <w:t xml:space="preserve">supportive to each other </w:t>
            </w:r>
            <w:r>
              <w:rPr>
                <w:rFonts w:cs="Arial"/>
                <w:b w:val="0"/>
                <w:iCs/>
                <w:u w:val="none"/>
              </w:rPr>
              <w:t xml:space="preserve"> across clinical settings</w:t>
            </w:r>
          </w:p>
          <w:p w14:paraId="407DEB6D" w14:textId="77777777" w:rsidR="00980C17" w:rsidRDefault="002620EC" w:rsidP="000B2757">
            <w:pPr>
              <w:spacing w:before="240" w:line="276" w:lineRule="auto"/>
              <w:rPr>
                <w:rFonts w:cs="Arial"/>
                <w:b w:val="0"/>
                <w:iCs/>
                <w:u w:val="none"/>
              </w:rPr>
            </w:pPr>
            <w:r>
              <w:rPr>
                <w:rFonts w:cs="Arial"/>
                <w:b w:val="0"/>
                <w:iCs/>
                <w:u w:val="none"/>
              </w:rPr>
              <w:t>Resources provided to</w:t>
            </w:r>
            <w:r w:rsidR="004E053B">
              <w:rPr>
                <w:rFonts w:cs="Arial"/>
                <w:b w:val="0"/>
                <w:iCs/>
                <w:u w:val="none"/>
              </w:rPr>
              <w:t xml:space="preserve"> champions </w:t>
            </w:r>
            <w:r>
              <w:rPr>
                <w:rFonts w:cs="Arial"/>
                <w:b w:val="0"/>
                <w:iCs/>
                <w:u w:val="none"/>
              </w:rPr>
              <w:t>where needed to support role e.g.</w:t>
            </w:r>
            <w:r w:rsidR="004E053B">
              <w:rPr>
                <w:rFonts w:cs="Arial"/>
                <w:b w:val="0"/>
                <w:iCs/>
                <w:u w:val="none"/>
              </w:rPr>
              <w:t xml:space="preserve"> </w:t>
            </w:r>
            <w:r>
              <w:rPr>
                <w:rFonts w:cs="Arial"/>
                <w:b w:val="0"/>
                <w:iCs/>
                <w:u w:val="none"/>
              </w:rPr>
              <w:t>S</w:t>
            </w:r>
            <w:r w:rsidR="004E053B">
              <w:rPr>
                <w:rFonts w:cs="Arial"/>
                <w:b w:val="0"/>
                <w:iCs/>
                <w:u w:val="none"/>
              </w:rPr>
              <w:t>ensory integration</w:t>
            </w:r>
            <w:r w:rsidR="00852BEC">
              <w:rPr>
                <w:rFonts w:cs="Arial"/>
                <w:b w:val="0"/>
                <w:iCs/>
                <w:u w:val="none"/>
              </w:rPr>
              <w:t xml:space="preserve"> tools, </w:t>
            </w:r>
            <w:r w:rsidR="00980C17">
              <w:rPr>
                <w:rFonts w:cs="Arial"/>
                <w:b w:val="0"/>
                <w:iCs/>
                <w:u w:val="none"/>
              </w:rPr>
              <w:t xml:space="preserve"> engagement/distraction  tools</w:t>
            </w:r>
          </w:p>
          <w:p w14:paraId="407DEB6E" w14:textId="77777777" w:rsidR="00980C17" w:rsidRPr="00980C17" w:rsidRDefault="00980C17" w:rsidP="000B2757">
            <w:pPr>
              <w:spacing w:before="240" w:line="276" w:lineRule="auto"/>
              <w:rPr>
                <w:rFonts w:cs="Arial"/>
                <w:b w:val="0"/>
                <w:iCs/>
                <w:sz w:val="22"/>
                <w:szCs w:val="22"/>
                <w:u w:val="none"/>
              </w:rPr>
            </w:pPr>
            <w:r w:rsidRPr="00980C17">
              <w:rPr>
                <w:rFonts w:cs="Arial"/>
                <w:b w:val="0"/>
                <w:iCs/>
                <w:sz w:val="22"/>
                <w:szCs w:val="22"/>
                <w:u w:val="none"/>
              </w:rPr>
              <w:t xml:space="preserve">Examples  </w:t>
            </w:r>
          </w:p>
          <w:p w14:paraId="407DEB6F" w14:textId="77777777" w:rsidR="00085844" w:rsidRPr="00980C17" w:rsidRDefault="002620EC" w:rsidP="00980C17">
            <w:pPr>
              <w:pStyle w:val="ListParagraph"/>
              <w:numPr>
                <w:ilvl w:val="0"/>
                <w:numId w:val="47"/>
              </w:numPr>
              <w:spacing w:before="240" w:line="276" w:lineRule="auto"/>
              <w:rPr>
                <w:rFonts w:cs="Arial"/>
                <w:b w:val="0"/>
                <w:iCs/>
                <w:sz w:val="22"/>
                <w:szCs w:val="22"/>
                <w:u w:val="none"/>
              </w:rPr>
            </w:pPr>
            <w:r w:rsidRPr="00980C17">
              <w:rPr>
                <w:rFonts w:cs="Arial"/>
                <w:b w:val="0"/>
                <w:iCs/>
                <w:sz w:val="22"/>
                <w:szCs w:val="22"/>
                <w:u w:val="none"/>
              </w:rPr>
              <w:t>B</w:t>
            </w:r>
            <w:r w:rsidR="004E053B" w:rsidRPr="00980C17">
              <w:rPr>
                <w:rFonts w:cs="Arial"/>
                <w:b w:val="0"/>
                <w:iCs/>
                <w:sz w:val="22"/>
                <w:szCs w:val="22"/>
                <w:u w:val="none"/>
              </w:rPr>
              <w:t xml:space="preserve">usy bee blood taking </w:t>
            </w:r>
            <w:r w:rsidRPr="00980C17">
              <w:rPr>
                <w:rFonts w:cs="Arial"/>
                <w:b w:val="0"/>
                <w:iCs/>
                <w:sz w:val="22"/>
                <w:szCs w:val="22"/>
                <w:u w:val="none"/>
              </w:rPr>
              <w:t xml:space="preserve">desensitization  </w:t>
            </w:r>
            <w:r w:rsidR="004E053B" w:rsidRPr="00980C17">
              <w:rPr>
                <w:rFonts w:cs="Arial"/>
                <w:b w:val="0"/>
                <w:iCs/>
                <w:sz w:val="22"/>
                <w:szCs w:val="22"/>
                <w:u w:val="none"/>
              </w:rPr>
              <w:t xml:space="preserve">support tool </w:t>
            </w:r>
          </w:p>
          <w:p w14:paraId="407DEB70" w14:textId="77777777" w:rsidR="002620EC" w:rsidRPr="00980C17" w:rsidRDefault="002620EC" w:rsidP="00980C17">
            <w:pPr>
              <w:pStyle w:val="ListParagraph"/>
              <w:numPr>
                <w:ilvl w:val="0"/>
                <w:numId w:val="47"/>
              </w:numPr>
              <w:spacing w:before="240" w:line="276" w:lineRule="auto"/>
              <w:rPr>
                <w:rFonts w:cs="Arial"/>
                <w:b w:val="0"/>
                <w:iCs/>
                <w:sz w:val="22"/>
                <w:szCs w:val="22"/>
                <w:u w:val="none"/>
              </w:rPr>
            </w:pPr>
            <w:r w:rsidRPr="00980C17">
              <w:rPr>
                <w:rFonts w:cs="Arial"/>
                <w:b w:val="0"/>
                <w:iCs/>
                <w:sz w:val="22"/>
                <w:szCs w:val="22"/>
                <w:u w:val="none"/>
              </w:rPr>
              <w:t xml:space="preserve">Medi bears desensitisation tools </w:t>
            </w:r>
          </w:p>
          <w:p w14:paraId="407DEB71" w14:textId="77777777" w:rsidR="004E053B" w:rsidRPr="00CA32F1" w:rsidRDefault="004E053B" w:rsidP="000B2757">
            <w:pPr>
              <w:spacing w:before="240" w:line="276" w:lineRule="auto"/>
              <w:rPr>
                <w:rFonts w:cs="Arial"/>
                <w:b w:val="0"/>
                <w:iCs/>
                <w:u w:val="none"/>
              </w:rPr>
            </w:pPr>
          </w:p>
        </w:tc>
      </w:tr>
    </w:tbl>
    <w:p w14:paraId="407DEB73" w14:textId="77777777" w:rsidR="00914C9D" w:rsidRDefault="00914C9D" w:rsidP="003C5513">
      <w:pPr>
        <w:spacing w:after="240"/>
        <w:rPr>
          <w:rFonts w:cs="Arial"/>
          <w:b w:val="0"/>
          <w:color w:val="15232B"/>
          <w:u w:val="none"/>
        </w:rPr>
      </w:pPr>
    </w:p>
    <w:p w14:paraId="407DEB74" w14:textId="77777777" w:rsidR="00D5118D" w:rsidRPr="00980C17" w:rsidRDefault="00085844" w:rsidP="00980C17">
      <w:pPr>
        <w:tabs>
          <w:tab w:val="left" w:pos="7125"/>
        </w:tabs>
        <w:rPr>
          <w:rFonts w:cs="Arial"/>
          <w:b w:val="0"/>
          <w:color w:val="15232B"/>
          <w:u w:val="none"/>
        </w:rPr>
      </w:pPr>
      <w:r w:rsidRPr="00724A65">
        <w:rPr>
          <w:rFonts w:cs="Arial"/>
          <w:b w:val="0"/>
          <w:color w:val="15232B"/>
          <w:u w:val="none"/>
        </w:rPr>
        <w:br/>
      </w:r>
      <w:r w:rsidRPr="00781521">
        <w:rPr>
          <w:rFonts w:cs="Arial"/>
          <w:b w:val="0"/>
          <w:color w:val="15232B"/>
          <w:highlight w:val="yellow"/>
          <w:u w:val="none"/>
        </w:rPr>
        <w:br/>
      </w:r>
      <w:r w:rsidR="008058AE" w:rsidRPr="00CA32F1">
        <w:rPr>
          <w:rFonts w:eastAsia="Arial Unicode MS" w:cs="Arial"/>
          <w:bCs/>
        </w:rPr>
        <w:t>Tasks Completed:</w:t>
      </w:r>
    </w:p>
    <w:p w14:paraId="407DEB75" w14:textId="77777777" w:rsidR="004E053B" w:rsidRPr="004C67A2" w:rsidRDefault="004E053B" w:rsidP="004C67A2">
      <w:pPr>
        <w:pStyle w:val="ListParagraph"/>
        <w:numPr>
          <w:ilvl w:val="0"/>
          <w:numId w:val="46"/>
        </w:numPr>
        <w:spacing w:line="276" w:lineRule="auto"/>
        <w:rPr>
          <w:rFonts w:eastAsia="Calibri" w:cs="Arial"/>
          <w:b w:val="0"/>
          <w:u w:val="none"/>
        </w:rPr>
      </w:pPr>
      <w:r w:rsidRPr="004C67A2">
        <w:rPr>
          <w:rFonts w:eastAsia="Calibri" w:cs="Arial"/>
          <w:b w:val="0"/>
          <w:u w:val="none"/>
        </w:rPr>
        <w:t>LD Disability Champion</w:t>
      </w:r>
      <w:r w:rsidR="004C67A2" w:rsidRPr="004C67A2">
        <w:rPr>
          <w:rFonts w:eastAsia="Calibri" w:cs="Arial"/>
          <w:b w:val="0"/>
          <w:u w:val="none"/>
        </w:rPr>
        <w:t xml:space="preserve"> resources sourced and purchased   including </w:t>
      </w:r>
      <w:r w:rsidRPr="004C67A2">
        <w:rPr>
          <w:rFonts w:eastAsia="Calibri" w:cs="Arial"/>
          <w:b w:val="0"/>
          <w:u w:val="none"/>
        </w:rPr>
        <w:t>logo badges</w:t>
      </w:r>
      <w:r w:rsidR="004C67A2" w:rsidRPr="004C67A2">
        <w:rPr>
          <w:rFonts w:eastAsia="Calibri" w:cs="Arial"/>
          <w:b w:val="0"/>
          <w:u w:val="none"/>
        </w:rPr>
        <w:t>,</w:t>
      </w:r>
      <w:r w:rsidRPr="004C67A2">
        <w:rPr>
          <w:rFonts w:eastAsia="Calibri" w:cs="Arial"/>
          <w:b w:val="0"/>
          <w:u w:val="none"/>
        </w:rPr>
        <w:t xml:space="preserve"> rolle</w:t>
      </w:r>
      <w:r w:rsidR="004C67A2" w:rsidRPr="004C67A2">
        <w:rPr>
          <w:rFonts w:eastAsia="Calibri" w:cs="Arial"/>
          <w:b w:val="0"/>
          <w:u w:val="none"/>
        </w:rPr>
        <w:t>r banners and promotional pens.</w:t>
      </w:r>
    </w:p>
    <w:p w14:paraId="407DEB76" w14:textId="77777777" w:rsidR="00707BF6" w:rsidRPr="00CA32F1" w:rsidRDefault="004E053B" w:rsidP="00CA32F1">
      <w:pPr>
        <w:pStyle w:val="ListParagraph"/>
        <w:numPr>
          <w:ilvl w:val="0"/>
          <w:numId w:val="36"/>
        </w:numPr>
        <w:spacing w:line="276" w:lineRule="auto"/>
        <w:rPr>
          <w:rFonts w:eastAsia="Calibri" w:cs="Arial"/>
          <w:b w:val="0"/>
          <w:u w:val="none"/>
        </w:rPr>
      </w:pPr>
      <w:r>
        <w:rPr>
          <w:rFonts w:eastAsia="Calibri" w:cs="Arial"/>
          <w:b w:val="0"/>
          <w:u w:val="none"/>
        </w:rPr>
        <w:t>LD</w:t>
      </w:r>
      <w:r w:rsidR="00852A70">
        <w:rPr>
          <w:rFonts w:eastAsia="Calibri" w:cs="Arial"/>
          <w:b w:val="0"/>
          <w:u w:val="none"/>
        </w:rPr>
        <w:t xml:space="preserve"> Di</w:t>
      </w:r>
      <w:r>
        <w:rPr>
          <w:rFonts w:eastAsia="Calibri" w:cs="Arial"/>
          <w:b w:val="0"/>
          <w:u w:val="none"/>
        </w:rPr>
        <w:t xml:space="preserve">sability </w:t>
      </w:r>
      <w:r w:rsidR="00852A70">
        <w:rPr>
          <w:rFonts w:eastAsia="Calibri" w:cs="Arial"/>
          <w:b w:val="0"/>
          <w:u w:val="none"/>
        </w:rPr>
        <w:t>C</w:t>
      </w:r>
      <w:r>
        <w:rPr>
          <w:rFonts w:eastAsia="Calibri" w:cs="Arial"/>
          <w:b w:val="0"/>
          <w:u w:val="none"/>
        </w:rPr>
        <w:t xml:space="preserve">hampions training (face to face) adapted to be </w:t>
      </w:r>
      <w:r w:rsidR="00E34A26">
        <w:rPr>
          <w:rFonts w:eastAsia="Calibri" w:cs="Arial"/>
          <w:b w:val="0"/>
          <w:u w:val="none"/>
        </w:rPr>
        <w:t>delivered via</w:t>
      </w:r>
      <w:r>
        <w:rPr>
          <w:rFonts w:eastAsia="Calibri" w:cs="Arial"/>
          <w:b w:val="0"/>
          <w:u w:val="none"/>
        </w:rPr>
        <w:t xml:space="preserve"> MST</w:t>
      </w:r>
      <w:r w:rsidR="00707BF6" w:rsidRPr="00CA32F1">
        <w:rPr>
          <w:rFonts w:eastAsia="Calibri" w:cs="Arial"/>
          <w:b w:val="0"/>
          <w:u w:val="none"/>
        </w:rPr>
        <w:t xml:space="preserve"> </w:t>
      </w:r>
      <w:r w:rsidR="00E34A26">
        <w:rPr>
          <w:rFonts w:eastAsia="Calibri" w:cs="Arial"/>
          <w:b w:val="0"/>
          <w:u w:val="none"/>
        </w:rPr>
        <w:t>as well as face to face.</w:t>
      </w:r>
    </w:p>
    <w:p w14:paraId="407DEB77" w14:textId="77777777" w:rsidR="00707BF6" w:rsidRPr="00CA32F1" w:rsidRDefault="00707BF6" w:rsidP="004E053B">
      <w:pPr>
        <w:pStyle w:val="ListParagraph"/>
        <w:numPr>
          <w:ilvl w:val="0"/>
          <w:numId w:val="36"/>
        </w:numPr>
        <w:spacing w:line="276" w:lineRule="auto"/>
        <w:rPr>
          <w:rFonts w:eastAsia="Calibri" w:cs="Arial"/>
          <w:b w:val="0"/>
          <w:u w:val="none"/>
        </w:rPr>
      </w:pPr>
      <w:r w:rsidRPr="00CA32F1">
        <w:rPr>
          <w:rFonts w:eastAsia="Calibri" w:cs="Arial"/>
          <w:b w:val="0"/>
          <w:u w:val="none"/>
        </w:rPr>
        <w:t xml:space="preserve">Database of </w:t>
      </w:r>
      <w:r w:rsidR="004C67A2">
        <w:rPr>
          <w:rFonts w:eastAsia="Calibri" w:cs="Arial"/>
          <w:b w:val="0"/>
          <w:u w:val="none"/>
        </w:rPr>
        <w:t>LD C</w:t>
      </w:r>
      <w:r w:rsidR="004E053B">
        <w:rPr>
          <w:rFonts w:eastAsia="Calibri" w:cs="Arial"/>
          <w:b w:val="0"/>
          <w:u w:val="none"/>
        </w:rPr>
        <w:t xml:space="preserve">hampions developed </w:t>
      </w:r>
    </w:p>
    <w:p w14:paraId="407DEB78" w14:textId="77777777" w:rsidR="00707BF6" w:rsidRPr="00CA32F1" w:rsidRDefault="00707BF6" w:rsidP="00CA32F1">
      <w:pPr>
        <w:pStyle w:val="ListParagraph"/>
        <w:numPr>
          <w:ilvl w:val="0"/>
          <w:numId w:val="36"/>
        </w:numPr>
        <w:spacing w:line="276" w:lineRule="auto"/>
        <w:rPr>
          <w:rFonts w:eastAsia="Calibri" w:cs="Arial"/>
          <w:b w:val="0"/>
          <w:u w:val="none"/>
        </w:rPr>
      </w:pPr>
      <w:r w:rsidRPr="00CA32F1">
        <w:rPr>
          <w:rFonts w:eastAsia="Calibri" w:cs="Arial"/>
          <w:b w:val="0"/>
          <w:u w:val="none"/>
        </w:rPr>
        <w:t xml:space="preserve">Online </w:t>
      </w:r>
      <w:r w:rsidR="004E053B">
        <w:rPr>
          <w:rFonts w:eastAsia="Calibri" w:cs="Arial"/>
          <w:b w:val="0"/>
          <w:u w:val="none"/>
        </w:rPr>
        <w:t xml:space="preserve">E-Learning package </w:t>
      </w:r>
      <w:r w:rsidRPr="00CA32F1">
        <w:rPr>
          <w:rFonts w:eastAsia="Calibri" w:cs="Arial"/>
          <w:b w:val="0"/>
          <w:u w:val="none"/>
        </w:rPr>
        <w:t xml:space="preserve"> completed </w:t>
      </w:r>
      <w:r w:rsidR="004E053B">
        <w:rPr>
          <w:rFonts w:eastAsia="Calibri" w:cs="Arial"/>
          <w:b w:val="0"/>
          <w:u w:val="none"/>
        </w:rPr>
        <w:t xml:space="preserve">for local acute trust and now forms eLearning for all staff </w:t>
      </w:r>
    </w:p>
    <w:p w14:paraId="407DEB79" w14:textId="77777777" w:rsidR="00707BF6" w:rsidRDefault="005D1E3B" w:rsidP="004E053B">
      <w:pPr>
        <w:pStyle w:val="ListParagraph"/>
        <w:numPr>
          <w:ilvl w:val="0"/>
          <w:numId w:val="36"/>
        </w:numPr>
        <w:spacing w:line="276" w:lineRule="auto"/>
        <w:rPr>
          <w:rFonts w:eastAsia="Calibri" w:cs="Arial"/>
          <w:b w:val="0"/>
          <w:u w:val="none"/>
        </w:rPr>
      </w:pPr>
      <w:r>
        <w:rPr>
          <w:rFonts w:eastAsia="Calibri" w:cs="Arial"/>
          <w:b w:val="0"/>
          <w:u w:val="none"/>
        </w:rPr>
        <w:t>Three</w:t>
      </w:r>
      <w:r w:rsidR="004E053B">
        <w:rPr>
          <w:rFonts w:eastAsia="Calibri" w:cs="Arial"/>
          <w:b w:val="0"/>
          <w:u w:val="none"/>
        </w:rPr>
        <w:t xml:space="preserve"> LD seminars</w:t>
      </w:r>
      <w:r>
        <w:rPr>
          <w:rFonts w:eastAsia="Calibri" w:cs="Arial"/>
          <w:b w:val="0"/>
          <w:u w:val="none"/>
        </w:rPr>
        <w:t xml:space="preserve"> </w:t>
      </w:r>
      <w:r w:rsidR="004E053B">
        <w:rPr>
          <w:rFonts w:eastAsia="Calibri" w:cs="Arial"/>
          <w:b w:val="0"/>
          <w:u w:val="none"/>
        </w:rPr>
        <w:t xml:space="preserve">delivered in conjunction with local </w:t>
      </w:r>
      <w:r>
        <w:rPr>
          <w:rFonts w:eastAsia="Calibri" w:cs="Arial"/>
          <w:b w:val="0"/>
          <w:u w:val="none"/>
        </w:rPr>
        <w:t>GP (23</w:t>
      </w:r>
      <w:r w:rsidR="004A5DEF">
        <w:rPr>
          <w:rFonts w:eastAsia="Calibri" w:cs="Arial"/>
          <w:b w:val="0"/>
          <w:u w:val="none"/>
        </w:rPr>
        <w:t>0 plus attendance) by</w:t>
      </w:r>
      <w:r w:rsidR="004E053B">
        <w:rPr>
          <w:rFonts w:eastAsia="Calibri" w:cs="Arial"/>
          <w:b w:val="0"/>
          <w:u w:val="none"/>
        </w:rPr>
        <w:t xml:space="preserve"> MST </w:t>
      </w:r>
      <w:r w:rsidR="004A5DEF">
        <w:rPr>
          <w:rFonts w:eastAsia="Calibri" w:cs="Arial"/>
          <w:b w:val="0"/>
          <w:u w:val="none"/>
        </w:rPr>
        <w:t>due to pandemic -</w:t>
      </w:r>
      <w:r w:rsidR="008874C8">
        <w:rPr>
          <w:rFonts w:eastAsia="Calibri" w:cs="Arial"/>
          <w:b w:val="0"/>
          <w:u w:val="none"/>
        </w:rPr>
        <w:t xml:space="preserve"> LD champion scheme awareness delivered. </w:t>
      </w:r>
    </w:p>
    <w:p w14:paraId="407DEB7A" w14:textId="77777777" w:rsidR="006F5DE7" w:rsidRDefault="0053176E" w:rsidP="004E053B">
      <w:pPr>
        <w:pStyle w:val="ListParagraph"/>
        <w:numPr>
          <w:ilvl w:val="0"/>
          <w:numId w:val="36"/>
        </w:numPr>
        <w:spacing w:line="276" w:lineRule="auto"/>
        <w:rPr>
          <w:rFonts w:eastAsia="Calibri" w:cs="Arial"/>
          <w:b w:val="0"/>
          <w:u w:val="none"/>
        </w:rPr>
      </w:pPr>
      <w:r>
        <w:rPr>
          <w:rFonts w:eastAsia="Calibri" w:cs="Arial"/>
          <w:b w:val="0"/>
          <w:u w:val="none"/>
        </w:rPr>
        <w:t xml:space="preserve">Rolling programme of </w:t>
      </w:r>
      <w:r w:rsidR="00D67D19">
        <w:rPr>
          <w:rFonts w:eastAsia="Calibri" w:cs="Arial"/>
          <w:b w:val="0"/>
          <w:u w:val="none"/>
        </w:rPr>
        <w:t xml:space="preserve">awareness and education via </w:t>
      </w:r>
      <w:r w:rsidR="00E12145">
        <w:rPr>
          <w:rFonts w:eastAsia="Calibri" w:cs="Arial"/>
          <w:b w:val="0"/>
          <w:u w:val="none"/>
        </w:rPr>
        <w:t>MST delivered</w:t>
      </w:r>
      <w:r w:rsidR="00D67D19">
        <w:rPr>
          <w:rFonts w:eastAsia="Calibri" w:cs="Arial"/>
          <w:b w:val="0"/>
          <w:u w:val="none"/>
        </w:rPr>
        <w:t xml:space="preserve"> since the start of the project and is now embedded into practice</w:t>
      </w:r>
      <w:r w:rsidR="006F5DE7">
        <w:rPr>
          <w:rFonts w:eastAsia="Calibri" w:cs="Arial"/>
          <w:b w:val="0"/>
          <w:u w:val="none"/>
        </w:rPr>
        <w:t xml:space="preserve">. We have </w:t>
      </w:r>
      <w:r w:rsidR="005D1E3B">
        <w:rPr>
          <w:rFonts w:eastAsia="Calibri" w:cs="Arial"/>
          <w:b w:val="0"/>
          <w:u w:val="none"/>
        </w:rPr>
        <w:t xml:space="preserve">provided </w:t>
      </w:r>
      <w:r w:rsidR="00E12145">
        <w:rPr>
          <w:rFonts w:eastAsia="Calibri" w:cs="Arial"/>
          <w:b w:val="0"/>
          <w:u w:val="none"/>
        </w:rPr>
        <w:t>training and</w:t>
      </w:r>
      <w:r w:rsidR="006F5DE7">
        <w:rPr>
          <w:rFonts w:eastAsia="Calibri" w:cs="Arial"/>
          <w:b w:val="0"/>
          <w:u w:val="none"/>
        </w:rPr>
        <w:t xml:space="preserve"> awareness session</w:t>
      </w:r>
      <w:r w:rsidR="005D1E3B">
        <w:rPr>
          <w:rFonts w:eastAsia="Calibri" w:cs="Arial"/>
          <w:b w:val="0"/>
          <w:u w:val="none"/>
        </w:rPr>
        <w:t xml:space="preserve">s on a variety of key </w:t>
      </w:r>
      <w:r w:rsidR="00E12145">
        <w:rPr>
          <w:rFonts w:eastAsia="Calibri" w:cs="Arial"/>
          <w:b w:val="0"/>
          <w:u w:val="none"/>
        </w:rPr>
        <w:t>findings noted</w:t>
      </w:r>
      <w:r w:rsidR="005D1E3B">
        <w:rPr>
          <w:rFonts w:eastAsia="Calibri" w:cs="Arial"/>
          <w:b w:val="0"/>
          <w:u w:val="none"/>
        </w:rPr>
        <w:t xml:space="preserve"> in the   LD Mortality review programme. These include:</w:t>
      </w:r>
    </w:p>
    <w:p w14:paraId="407DEB7B" w14:textId="77777777" w:rsidR="0053176E" w:rsidRPr="004C67A2" w:rsidRDefault="006F5DE7" w:rsidP="006F5DE7">
      <w:pPr>
        <w:pStyle w:val="ListParagraph"/>
        <w:spacing w:line="276" w:lineRule="auto"/>
        <w:rPr>
          <w:rFonts w:eastAsia="Calibri" w:cs="Arial"/>
          <w:b w:val="0"/>
          <w:sz w:val="22"/>
          <w:szCs w:val="22"/>
          <w:u w:val="none"/>
        </w:rPr>
      </w:pPr>
      <w:r w:rsidRPr="004C67A2">
        <w:rPr>
          <w:rFonts w:eastAsia="Calibri" w:cs="Arial"/>
          <w:b w:val="0"/>
          <w:sz w:val="22"/>
          <w:szCs w:val="22"/>
          <w:u w:val="none"/>
        </w:rPr>
        <w:t xml:space="preserve">Getting communication right </w:t>
      </w:r>
    </w:p>
    <w:p w14:paraId="407DEB7C" w14:textId="77777777" w:rsidR="006F5DE7" w:rsidRPr="004C67A2" w:rsidRDefault="006F5DE7" w:rsidP="006F5DE7">
      <w:pPr>
        <w:pStyle w:val="ListParagraph"/>
        <w:spacing w:line="276" w:lineRule="auto"/>
        <w:rPr>
          <w:rFonts w:eastAsia="Calibri" w:cs="Arial"/>
          <w:b w:val="0"/>
          <w:sz w:val="22"/>
          <w:szCs w:val="22"/>
          <w:u w:val="none"/>
        </w:rPr>
      </w:pPr>
      <w:r w:rsidRPr="004C67A2">
        <w:rPr>
          <w:rFonts w:eastAsia="Calibri" w:cs="Arial"/>
          <w:b w:val="0"/>
          <w:sz w:val="22"/>
          <w:szCs w:val="22"/>
          <w:u w:val="none"/>
        </w:rPr>
        <w:t xml:space="preserve">Aspiration pneumonia and its prevention </w:t>
      </w:r>
    </w:p>
    <w:p w14:paraId="407DEB7D" w14:textId="77777777" w:rsidR="006F5DE7" w:rsidRPr="004C67A2" w:rsidRDefault="00781521" w:rsidP="006F5DE7">
      <w:pPr>
        <w:pStyle w:val="ListParagraph"/>
        <w:spacing w:line="276" w:lineRule="auto"/>
        <w:rPr>
          <w:rFonts w:eastAsia="Calibri" w:cs="Arial"/>
          <w:b w:val="0"/>
          <w:sz w:val="22"/>
          <w:szCs w:val="22"/>
          <w:u w:val="none"/>
        </w:rPr>
      </w:pPr>
      <w:r w:rsidRPr="004C67A2">
        <w:rPr>
          <w:rFonts w:eastAsia="Calibri" w:cs="Arial"/>
          <w:b w:val="0"/>
          <w:sz w:val="22"/>
          <w:szCs w:val="22"/>
          <w:u w:val="none"/>
        </w:rPr>
        <w:lastRenderedPageBreak/>
        <w:t>Constipation –</w:t>
      </w:r>
      <w:r w:rsidR="006F5DE7" w:rsidRPr="004C67A2">
        <w:rPr>
          <w:rFonts w:eastAsia="Calibri" w:cs="Arial"/>
          <w:b w:val="0"/>
          <w:sz w:val="22"/>
          <w:szCs w:val="22"/>
          <w:u w:val="none"/>
        </w:rPr>
        <w:t xml:space="preserve"> Poo Matters campaign </w:t>
      </w:r>
    </w:p>
    <w:p w14:paraId="407DEB7E" w14:textId="77777777" w:rsidR="006F5DE7" w:rsidRPr="004C67A2" w:rsidRDefault="006F5DE7" w:rsidP="006F5DE7">
      <w:pPr>
        <w:pStyle w:val="ListParagraph"/>
        <w:spacing w:line="276" w:lineRule="auto"/>
        <w:rPr>
          <w:rFonts w:eastAsia="Calibri" w:cs="Arial"/>
          <w:b w:val="0"/>
          <w:sz w:val="22"/>
          <w:szCs w:val="22"/>
          <w:u w:val="none"/>
        </w:rPr>
      </w:pPr>
      <w:r w:rsidRPr="004C67A2">
        <w:rPr>
          <w:rFonts w:eastAsia="Calibri" w:cs="Arial"/>
          <w:b w:val="0"/>
          <w:sz w:val="22"/>
          <w:szCs w:val="22"/>
          <w:u w:val="none"/>
        </w:rPr>
        <w:t xml:space="preserve">Palliative care and People with a learning disability  </w:t>
      </w:r>
    </w:p>
    <w:p w14:paraId="407DEB7F" w14:textId="77777777" w:rsidR="006F5DE7" w:rsidRPr="004C67A2" w:rsidRDefault="006F5DE7" w:rsidP="006F5DE7">
      <w:pPr>
        <w:pStyle w:val="ListParagraph"/>
        <w:spacing w:line="276" w:lineRule="auto"/>
        <w:rPr>
          <w:rFonts w:eastAsia="Calibri" w:cs="Arial"/>
          <w:b w:val="0"/>
          <w:sz w:val="22"/>
          <w:szCs w:val="22"/>
          <w:u w:val="none"/>
        </w:rPr>
      </w:pPr>
      <w:r w:rsidRPr="004C67A2">
        <w:rPr>
          <w:rFonts w:eastAsia="Calibri" w:cs="Arial"/>
          <w:b w:val="0"/>
          <w:sz w:val="22"/>
          <w:szCs w:val="22"/>
          <w:u w:val="none"/>
        </w:rPr>
        <w:t xml:space="preserve">Expert by </w:t>
      </w:r>
      <w:r w:rsidR="002620EC" w:rsidRPr="004C67A2">
        <w:rPr>
          <w:rFonts w:eastAsia="Calibri" w:cs="Arial"/>
          <w:b w:val="0"/>
          <w:sz w:val="22"/>
          <w:szCs w:val="22"/>
          <w:u w:val="none"/>
        </w:rPr>
        <w:t>experience</w:t>
      </w:r>
      <w:r w:rsidRPr="004C67A2">
        <w:rPr>
          <w:rFonts w:eastAsia="Calibri" w:cs="Arial"/>
          <w:b w:val="0"/>
          <w:sz w:val="22"/>
          <w:szCs w:val="22"/>
          <w:u w:val="none"/>
        </w:rPr>
        <w:t xml:space="preserve"> session on how to better support people with learning disabilities in healthcare </w:t>
      </w:r>
    </w:p>
    <w:p w14:paraId="407DEB80" w14:textId="77777777" w:rsidR="006F5DE7" w:rsidRPr="004C67A2" w:rsidRDefault="006F5DE7" w:rsidP="006F5DE7">
      <w:pPr>
        <w:pStyle w:val="ListParagraph"/>
        <w:spacing w:line="276" w:lineRule="auto"/>
        <w:rPr>
          <w:rFonts w:eastAsia="Calibri" w:cs="Arial"/>
          <w:b w:val="0"/>
          <w:sz w:val="22"/>
          <w:szCs w:val="22"/>
          <w:u w:val="none"/>
        </w:rPr>
      </w:pPr>
      <w:r w:rsidRPr="004C67A2">
        <w:rPr>
          <w:rFonts w:eastAsia="Calibri" w:cs="Arial"/>
          <w:b w:val="0"/>
          <w:sz w:val="22"/>
          <w:szCs w:val="22"/>
          <w:u w:val="none"/>
        </w:rPr>
        <w:t xml:space="preserve">LD Mortality review programme </w:t>
      </w:r>
      <w:r w:rsidR="004A5DEF" w:rsidRPr="004C67A2">
        <w:rPr>
          <w:rFonts w:eastAsia="Calibri" w:cs="Arial"/>
          <w:b w:val="0"/>
          <w:sz w:val="22"/>
          <w:szCs w:val="22"/>
          <w:u w:val="none"/>
        </w:rPr>
        <w:t>- LeDer</w:t>
      </w:r>
      <w:r w:rsidRPr="004C67A2">
        <w:rPr>
          <w:rFonts w:eastAsia="Calibri" w:cs="Arial"/>
          <w:b w:val="0"/>
          <w:sz w:val="22"/>
          <w:szCs w:val="22"/>
          <w:u w:val="none"/>
        </w:rPr>
        <w:t xml:space="preserve"> </w:t>
      </w:r>
    </w:p>
    <w:p w14:paraId="407DEB81" w14:textId="77777777" w:rsidR="006F5DE7" w:rsidRPr="004C67A2" w:rsidRDefault="006F5DE7" w:rsidP="006F5DE7">
      <w:pPr>
        <w:pStyle w:val="ListParagraph"/>
        <w:spacing w:line="276" w:lineRule="auto"/>
        <w:rPr>
          <w:rFonts w:eastAsia="Calibri" w:cs="Arial"/>
          <w:b w:val="0"/>
          <w:sz w:val="22"/>
          <w:szCs w:val="22"/>
          <w:u w:val="none"/>
        </w:rPr>
      </w:pPr>
      <w:r w:rsidRPr="004C67A2">
        <w:rPr>
          <w:rFonts w:eastAsia="Calibri" w:cs="Arial"/>
          <w:b w:val="0"/>
          <w:sz w:val="22"/>
          <w:szCs w:val="22"/>
          <w:u w:val="none"/>
        </w:rPr>
        <w:t xml:space="preserve">Pain assessment and management </w:t>
      </w:r>
    </w:p>
    <w:p w14:paraId="407DEB82" w14:textId="77777777" w:rsidR="006F5DE7" w:rsidRPr="004C67A2" w:rsidRDefault="006F5DE7" w:rsidP="006F5DE7">
      <w:pPr>
        <w:pStyle w:val="ListParagraph"/>
        <w:spacing w:line="276" w:lineRule="auto"/>
        <w:rPr>
          <w:rFonts w:eastAsia="Calibri" w:cs="Arial"/>
          <w:b w:val="0"/>
          <w:sz w:val="22"/>
          <w:szCs w:val="22"/>
          <w:u w:val="none"/>
        </w:rPr>
      </w:pPr>
      <w:r w:rsidRPr="004C67A2">
        <w:rPr>
          <w:rFonts w:eastAsia="Calibri" w:cs="Arial"/>
          <w:b w:val="0"/>
          <w:sz w:val="22"/>
          <w:szCs w:val="22"/>
          <w:u w:val="none"/>
        </w:rPr>
        <w:t xml:space="preserve">Positive behavioural support awareness  </w:t>
      </w:r>
    </w:p>
    <w:p w14:paraId="407DEB83" w14:textId="77777777" w:rsidR="004C67A2" w:rsidRDefault="005D1E3B" w:rsidP="004C67A2">
      <w:pPr>
        <w:pStyle w:val="ListParagraph"/>
        <w:spacing w:line="276" w:lineRule="auto"/>
        <w:rPr>
          <w:rFonts w:eastAsia="Calibri" w:cs="Arial"/>
          <w:b w:val="0"/>
          <w:sz w:val="22"/>
          <w:szCs w:val="22"/>
          <w:u w:val="none"/>
        </w:rPr>
      </w:pPr>
      <w:r>
        <w:rPr>
          <w:rFonts w:eastAsia="Calibri" w:cs="Arial"/>
          <w:b w:val="0"/>
          <w:sz w:val="22"/>
          <w:szCs w:val="22"/>
          <w:u w:val="none"/>
        </w:rPr>
        <w:t>Hear</w:t>
      </w:r>
      <w:r w:rsidR="006F5DE7" w:rsidRPr="004C67A2">
        <w:rPr>
          <w:rFonts w:eastAsia="Calibri" w:cs="Arial"/>
          <w:b w:val="0"/>
          <w:sz w:val="22"/>
          <w:szCs w:val="22"/>
          <w:u w:val="none"/>
        </w:rPr>
        <w:t>ing and balance clinics</w:t>
      </w:r>
    </w:p>
    <w:p w14:paraId="407DEB84" w14:textId="77777777" w:rsidR="006F5DE7" w:rsidRDefault="006F5DE7" w:rsidP="004C67A2">
      <w:pPr>
        <w:pStyle w:val="ListParagraph"/>
        <w:spacing w:line="276" w:lineRule="auto"/>
        <w:rPr>
          <w:rFonts w:eastAsia="Calibri" w:cs="Arial"/>
          <w:b w:val="0"/>
          <w:sz w:val="22"/>
          <w:szCs w:val="22"/>
          <w:u w:val="none"/>
        </w:rPr>
      </w:pPr>
      <w:r w:rsidRPr="004C67A2">
        <w:rPr>
          <w:rFonts w:eastAsia="Calibri" w:cs="Arial"/>
          <w:b w:val="0"/>
          <w:sz w:val="22"/>
          <w:szCs w:val="22"/>
          <w:u w:val="none"/>
        </w:rPr>
        <w:t xml:space="preserve">Bowel screening </w:t>
      </w:r>
    </w:p>
    <w:p w14:paraId="407DEB85" w14:textId="77777777" w:rsidR="004C67A2" w:rsidRDefault="004C67A2" w:rsidP="004C67A2">
      <w:pPr>
        <w:pStyle w:val="ListParagraph"/>
        <w:spacing w:line="276" w:lineRule="auto"/>
        <w:rPr>
          <w:rFonts w:eastAsia="Calibri" w:cs="Arial"/>
          <w:b w:val="0"/>
          <w:sz w:val="22"/>
          <w:szCs w:val="22"/>
          <w:u w:val="none"/>
        </w:rPr>
      </w:pPr>
    </w:p>
    <w:p w14:paraId="407DEB86" w14:textId="77777777" w:rsidR="00CF1323" w:rsidRPr="004A5DEF" w:rsidRDefault="004C67A2" w:rsidP="00E34A26">
      <w:pPr>
        <w:pStyle w:val="ListParagraph"/>
        <w:numPr>
          <w:ilvl w:val="0"/>
          <w:numId w:val="36"/>
        </w:numPr>
        <w:rPr>
          <w:rFonts w:cs="Arial"/>
          <w:b w:val="0"/>
          <w:iCs/>
          <w:u w:val="none"/>
        </w:rPr>
      </w:pPr>
      <w:r w:rsidRPr="00781521">
        <w:rPr>
          <w:rFonts w:cs="Arial"/>
          <w:b w:val="0"/>
          <w:iCs/>
          <w:u w:val="none"/>
        </w:rPr>
        <w:t xml:space="preserve">Educational Health video </w:t>
      </w:r>
      <w:r w:rsidR="00781521" w:rsidRPr="00781521">
        <w:rPr>
          <w:rFonts w:cs="Arial"/>
          <w:b w:val="0"/>
          <w:iCs/>
          <w:u w:val="none"/>
        </w:rPr>
        <w:t>for people with LD, those that love and care for them and professionals –</w:t>
      </w:r>
      <w:r w:rsidR="00CF1323" w:rsidRPr="00781521">
        <w:rPr>
          <w:rFonts w:cs="Arial"/>
          <w:b w:val="0"/>
          <w:iCs/>
          <w:u w:val="none"/>
        </w:rPr>
        <w:t xml:space="preserve"> </w:t>
      </w:r>
      <w:r w:rsidR="00781521" w:rsidRPr="00E34A26">
        <w:rPr>
          <w:rFonts w:cs="Arial"/>
          <w:b w:val="0"/>
          <w:iCs/>
          <w:u w:val="none"/>
        </w:rPr>
        <w:t xml:space="preserve">Aim </w:t>
      </w:r>
      <w:r w:rsidR="00781521" w:rsidRPr="00E34A26">
        <w:rPr>
          <w:rFonts w:cs="Arial"/>
          <w:b w:val="0"/>
          <w:u w:val="none"/>
        </w:rPr>
        <w:t>t</w:t>
      </w:r>
      <w:r w:rsidR="00CF1323" w:rsidRPr="00E34A26">
        <w:rPr>
          <w:rFonts w:cs="Arial"/>
          <w:b w:val="0"/>
          <w:u w:val="none"/>
        </w:rPr>
        <w:t xml:space="preserve">o create a film to increase awareness </w:t>
      </w:r>
      <w:r w:rsidR="00781521" w:rsidRPr="00E34A26">
        <w:rPr>
          <w:rFonts w:cs="Arial"/>
          <w:b w:val="0"/>
          <w:u w:val="none"/>
        </w:rPr>
        <w:t xml:space="preserve">and attendance </w:t>
      </w:r>
      <w:r w:rsidR="00CF1323" w:rsidRPr="00E34A26">
        <w:rPr>
          <w:rFonts w:cs="Arial"/>
          <w:b w:val="0"/>
          <w:u w:val="none"/>
        </w:rPr>
        <w:t xml:space="preserve">of the annual health checks for people with a learning disability and promote LD champions. Completed with a local Stoke on Trent GP practice and experts by experience colleagues </w:t>
      </w:r>
    </w:p>
    <w:p w14:paraId="407DEB87" w14:textId="77777777" w:rsidR="004A5DEF" w:rsidRPr="00E34A26" w:rsidRDefault="004A5DEF" w:rsidP="00E34A26">
      <w:pPr>
        <w:pStyle w:val="ListParagraph"/>
        <w:numPr>
          <w:ilvl w:val="0"/>
          <w:numId w:val="36"/>
        </w:numPr>
        <w:rPr>
          <w:rFonts w:cs="Arial"/>
          <w:b w:val="0"/>
          <w:iCs/>
          <w:u w:val="none"/>
        </w:rPr>
      </w:pPr>
      <w:r>
        <w:rPr>
          <w:rFonts w:cs="Arial"/>
          <w:b w:val="0"/>
          <w:u w:val="none"/>
        </w:rPr>
        <w:t xml:space="preserve">Ensure that completed education resources are accessible to the local BAME community </w:t>
      </w:r>
    </w:p>
    <w:p w14:paraId="407DEB88" w14:textId="77777777" w:rsidR="00781521" w:rsidRDefault="00781521" w:rsidP="00781521">
      <w:pPr>
        <w:pStyle w:val="ListParagraph"/>
        <w:rPr>
          <w:rFonts w:cs="Arial"/>
          <w:b w:val="0"/>
          <w:u w:val="none"/>
        </w:rPr>
      </w:pPr>
    </w:p>
    <w:p w14:paraId="407DEB89" w14:textId="77777777" w:rsidR="00781521" w:rsidRPr="00781521" w:rsidRDefault="00781521" w:rsidP="00781521">
      <w:pPr>
        <w:rPr>
          <w:rFonts w:cs="Arial"/>
        </w:rPr>
      </w:pPr>
    </w:p>
    <w:p w14:paraId="407DEB8A" w14:textId="77777777" w:rsidR="004C67A2" w:rsidRPr="00CF1323" w:rsidRDefault="004C67A2" w:rsidP="00CF1323">
      <w:pPr>
        <w:spacing w:line="276" w:lineRule="auto"/>
        <w:rPr>
          <w:rFonts w:eastAsia="Calibri" w:cs="Arial"/>
          <w:b w:val="0"/>
          <w:sz w:val="22"/>
          <w:szCs w:val="22"/>
          <w:u w:val="none"/>
        </w:rPr>
      </w:pPr>
    </w:p>
    <w:p w14:paraId="407DEB8B" w14:textId="77777777" w:rsidR="002620EC" w:rsidRDefault="00044591" w:rsidP="0053176E">
      <w:pPr>
        <w:keepNext/>
        <w:spacing w:before="240" w:after="60" w:line="276" w:lineRule="auto"/>
        <w:outlineLvl w:val="2"/>
        <w:rPr>
          <w:rFonts w:eastAsia="Calibri" w:cs="Arial"/>
          <w:b w:val="0"/>
        </w:rPr>
      </w:pPr>
      <w:r>
        <w:rPr>
          <w:rFonts w:eastAsia="Calibri" w:cs="Arial"/>
          <w:b w:val="0"/>
        </w:rPr>
        <w:t xml:space="preserve">Results </w:t>
      </w:r>
      <w:r w:rsidR="00E34A26">
        <w:rPr>
          <w:rFonts w:eastAsia="Calibri" w:cs="Arial"/>
          <w:b w:val="0"/>
        </w:rPr>
        <w:t xml:space="preserve">impact </w:t>
      </w:r>
      <w:r w:rsidR="002620EC" w:rsidRPr="002620EC">
        <w:rPr>
          <w:rFonts w:eastAsia="Calibri" w:cs="Arial"/>
          <w:b w:val="0"/>
        </w:rPr>
        <w:t xml:space="preserve">and </w:t>
      </w:r>
      <w:r w:rsidR="00C4704F">
        <w:rPr>
          <w:rFonts w:eastAsia="Calibri" w:cs="Arial"/>
          <w:b w:val="0"/>
        </w:rPr>
        <w:t>feedback</w:t>
      </w:r>
    </w:p>
    <w:p w14:paraId="407DEB8C" w14:textId="77777777" w:rsidR="00044591" w:rsidRDefault="00E34A26" w:rsidP="0053176E">
      <w:pPr>
        <w:keepNext/>
        <w:spacing w:before="240" w:after="60" w:line="276" w:lineRule="auto"/>
        <w:outlineLvl w:val="2"/>
        <w:rPr>
          <w:rFonts w:eastAsia="Calibri" w:cs="Arial"/>
          <w:b w:val="0"/>
          <w:u w:val="none"/>
        </w:rPr>
      </w:pPr>
      <w:r>
        <w:rPr>
          <w:rFonts w:eastAsia="Calibri" w:cs="Arial"/>
          <w:b w:val="0"/>
          <w:u w:val="none"/>
        </w:rPr>
        <w:t xml:space="preserve">We now have </w:t>
      </w:r>
      <w:r w:rsidRPr="00980C17">
        <w:rPr>
          <w:rFonts w:eastAsia="Calibri" w:cs="Arial"/>
          <w:u w:val="none"/>
        </w:rPr>
        <w:t>334</w:t>
      </w:r>
      <w:r>
        <w:rPr>
          <w:rFonts w:eastAsia="Calibri" w:cs="Arial"/>
          <w:b w:val="0"/>
          <w:u w:val="none"/>
        </w:rPr>
        <w:t xml:space="preserve"> health an</w:t>
      </w:r>
      <w:r w:rsidR="005D1E3B">
        <w:rPr>
          <w:rFonts w:eastAsia="Calibri" w:cs="Arial"/>
          <w:b w:val="0"/>
          <w:u w:val="none"/>
        </w:rPr>
        <w:t>d social care staff who have received</w:t>
      </w:r>
      <w:r>
        <w:rPr>
          <w:rFonts w:eastAsia="Calibri" w:cs="Arial"/>
          <w:b w:val="0"/>
          <w:u w:val="none"/>
        </w:rPr>
        <w:t xml:space="preserve"> enhanced awareness of the support and health needs of people with learning disability. </w:t>
      </w:r>
    </w:p>
    <w:p w14:paraId="407DEB8D" w14:textId="77777777" w:rsidR="00943A4B" w:rsidRPr="00C4704F" w:rsidRDefault="00943A4B" w:rsidP="00943A4B">
      <w:pPr>
        <w:rPr>
          <w:b w:val="0"/>
          <w:u w:val="none"/>
        </w:rPr>
      </w:pPr>
      <w:r>
        <w:rPr>
          <w:b w:val="0"/>
          <w:u w:val="none"/>
        </w:rPr>
        <w:t xml:space="preserve">The continued professional development sessions </w:t>
      </w:r>
      <w:r w:rsidR="008874C8">
        <w:rPr>
          <w:b w:val="0"/>
          <w:u w:val="none"/>
        </w:rPr>
        <w:t>(annual</w:t>
      </w:r>
      <w:r>
        <w:rPr>
          <w:b w:val="0"/>
          <w:u w:val="none"/>
        </w:rPr>
        <w:t xml:space="preserve"> rolling programme) have been well received, these are short focused sessions delivered via MST and have had between 18 and 25 existing LD champions have been attending each session. </w:t>
      </w:r>
    </w:p>
    <w:p w14:paraId="407DEB8E" w14:textId="77777777" w:rsidR="006354A6" w:rsidRPr="00C4704F" w:rsidRDefault="006354A6" w:rsidP="00C4704F">
      <w:pPr>
        <w:spacing w:before="240" w:after="240" w:line="276" w:lineRule="auto"/>
        <w:rPr>
          <w:rFonts w:cs="Arial"/>
          <w:b w:val="0"/>
          <w:color w:val="222222"/>
          <w:u w:val="none"/>
        </w:rPr>
      </w:pPr>
      <w:r w:rsidRPr="00C4704F">
        <w:rPr>
          <w:rFonts w:cs="Arial"/>
          <w:b w:val="0"/>
          <w:color w:val="222222"/>
          <w:u w:val="none"/>
        </w:rPr>
        <w:t>With the feedback provided,</w:t>
      </w:r>
      <w:r w:rsidR="00C4704F">
        <w:rPr>
          <w:rFonts w:cs="Arial"/>
          <w:b w:val="0"/>
          <w:color w:val="222222"/>
          <w:u w:val="none"/>
        </w:rPr>
        <w:t xml:space="preserve"> it is evident that the introduction and continued development of this scheme </w:t>
      </w:r>
      <w:r w:rsidRPr="00C4704F">
        <w:rPr>
          <w:rFonts w:cs="Arial"/>
          <w:b w:val="0"/>
          <w:color w:val="222222"/>
          <w:u w:val="none"/>
        </w:rPr>
        <w:t xml:space="preserve">has had a positive impact on </w:t>
      </w:r>
      <w:r w:rsidR="00C4704F">
        <w:rPr>
          <w:rFonts w:cs="Arial"/>
          <w:b w:val="0"/>
          <w:color w:val="222222"/>
          <w:u w:val="none"/>
        </w:rPr>
        <w:t xml:space="preserve">healthcare </w:t>
      </w:r>
      <w:r w:rsidRPr="00C4704F">
        <w:rPr>
          <w:rFonts w:cs="Arial"/>
          <w:b w:val="0"/>
          <w:color w:val="222222"/>
          <w:u w:val="none"/>
        </w:rPr>
        <w:t xml:space="preserve">staff confidence and knowledge when </w:t>
      </w:r>
      <w:r w:rsidR="00C4704F">
        <w:rPr>
          <w:rFonts w:cs="Arial"/>
          <w:b w:val="0"/>
          <w:color w:val="222222"/>
          <w:u w:val="none"/>
        </w:rPr>
        <w:t xml:space="preserve">supporting people with a learning disability.   </w:t>
      </w:r>
    </w:p>
    <w:p w14:paraId="407DEB8F" w14:textId="77777777" w:rsidR="00C4704F" w:rsidRPr="002620EC" w:rsidRDefault="00852A70" w:rsidP="00C4704F">
      <w:pPr>
        <w:keepNext/>
        <w:spacing w:before="240" w:after="60" w:line="276" w:lineRule="auto"/>
        <w:outlineLvl w:val="2"/>
        <w:rPr>
          <w:rFonts w:eastAsia="Calibri" w:cs="Arial"/>
          <w:b w:val="0"/>
          <w:u w:val="none"/>
        </w:rPr>
      </w:pPr>
      <w:r w:rsidRPr="00C4704F">
        <w:rPr>
          <w:b w:val="0"/>
          <w:color w:val="15232B"/>
          <w:u w:val="none"/>
        </w:rPr>
        <w:t xml:space="preserve">The Champions themselves </w:t>
      </w:r>
      <w:r w:rsidR="00C4704F">
        <w:rPr>
          <w:b w:val="0"/>
          <w:color w:val="15232B"/>
          <w:u w:val="none"/>
        </w:rPr>
        <w:t xml:space="preserve">inform </w:t>
      </w:r>
      <w:r w:rsidRPr="00C4704F">
        <w:rPr>
          <w:b w:val="0"/>
          <w:color w:val="15232B"/>
          <w:u w:val="none"/>
        </w:rPr>
        <w:t xml:space="preserve">have benefited from the scheme and feel more able to meet the needs of people with a learning disability. </w:t>
      </w:r>
      <w:r w:rsidRPr="00C4704F">
        <w:rPr>
          <w:b w:val="0"/>
          <w:color w:val="15232B"/>
          <w:u w:val="none"/>
        </w:rPr>
        <w:br/>
      </w:r>
      <w:r w:rsidR="009B6F43">
        <w:rPr>
          <w:rFonts w:eastAsia="Calibri" w:cs="Arial"/>
          <w:i/>
        </w:rPr>
        <w:t>F</w:t>
      </w:r>
      <w:r w:rsidR="00C4704F" w:rsidRPr="005057B4">
        <w:rPr>
          <w:rFonts w:eastAsia="Calibri" w:cs="Arial"/>
          <w:i/>
        </w:rPr>
        <w:t>eedback from LD Champions training</w:t>
      </w:r>
      <w:r w:rsidR="00C4704F" w:rsidRPr="002620EC">
        <w:rPr>
          <w:rFonts w:eastAsia="Calibri" w:cs="Arial"/>
          <w:b w:val="0"/>
          <w:u w:val="none"/>
        </w:rPr>
        <w:t xml:space="preserve"> </w:t>
      </w:r>
    </w:p>
    <w:p w14:paraId="407DEB90" w14:textId="77777777" w:rsidR="00C4704F" w:rsidRDefault="00C4704F" w:rsidP="00C4704F">
      <w:pPr>
        <w:rPr>
          <w:rFonts w:cs="Arial"/>
          <w:b w:val="0"/>
          <w:sz w:val="22"/>
          <w:szCs w:val="22"/>
          <w:u w:val="none"/>
        </w:rPr>
      </w:pPr>
      <w:r>
        <w:rPr>
          <w:b w:val="0"/>
          <w:color w:val="1F497D"/>
          <w:u w:val="none"/>
        </w:rPr>
        <w:t>“</w:t>
      </w:r>
      <w:r w:rsidRPr="00E34A26">
        <w:rPr>
          <w:rFonts w:cs="Arial"/>
          <w:b w:val="0"/>
          <w:i/>
          <w:sz w:val="22"/>
          <w:szCs w:val="22"/>
          <w:u w:val="none"/>
        </w:rPr>
        <w:t>Thank you for a great training session yesterday, it was really informative. I have picked up some ideas to put together to help our LD patients when coming to practice”</w:t>
      </w:r>
    </w:p>
    <w:p w14:paraId="407DEB91" w14:textId="77777777" w:rsidR="00C4704F" w:rsidRPr="00C4704F" w:rsidRDefault="00C4704F" w:rsidP="00C4704F">
      <w:pPr>
        <w:rPr>
          <w:rFonts w:cs="Arial"/>
          <w:b w:val="0"/>
          <w:sz w:val="22"/>
          <w:szCs w:val="22"/>
          <w:u w:val="none"/>
        </w:rPr>
      </w:pPr>
    </w:p>
    <w:p w14:paraId="407DEB92" w14:textId="77777777" w:rsidR="00C4704F" w:rsidRPr="00E34A26" w:rsidRDefault="00C4704F" w:rsidP="00C4704F">
      <w:pPr>
        <w:spacing w:after="200" w:line="276" w:lineRule="auto"/>
        <w:rPr>
          <w:rFonts w:eastAsiaTheme="minorHAnsi" w:cs="Arial"/>
          <w:b w:val="0"/>
          <w:i/>
          <w:sz w:val="22"/>
          <w:szCs w:val="22"/>
          <w:u w:val="none"/>
          <w:lang w:eastAsia="en-US"/>
        </w:rPr>
      </w:pPr>
      <w:r w:rsidRPr="00E34A26">
        <w:rPr>
          <w:rFonts w:eastAsiaTheme="minorHAnsi" w:cs="Arial"/>
          <w:b w:val="0"/>
          <w:i/>
          <w:sz w:val="22"/>
          <w:szCs w:val="22"/>
          <w:u w:val="none"/>
          <w:lang w:eastAsia="en-US"/>
        </w:rPr>
        <w:t>“Feel I can provide better support and information for learning disability patients. Allowing longer appointments and provide easy reading information”</w:t>
      </w:r>
    </w:p>
    <w:p w14:paraId="407DEB93" w14:textId="77777777" w:rsidR="00C4704F" w:rsidRPr="00E34A26" w:rsidRDefault="00C4704F" w:rsidP="00C4704F">
      <w:pPr>
        <w:spacing w:after="200" w:line="276" w:lineRule="auto"/>
        <w:rPr>
          <w:rFonts w:eastAsiaTheme="minorHAnsi" w:cs="Arial"/>
          <w:b w:val="0"/>
          <w:i/>
          <w:sz w:val="22"/>
          <w:szCs w:val="22"/>
          <w:u w:val="none"/>
          <w:lang w:eastAsia="en-US"/>
        </w:rPr>
      </w:pPr>
      <w:r w:rsidRPr="00E34A26">
        <w:rPr>
          <w:rFonts w:eastAsiaTheme="minorHAnsi" w:cs="Arial"/>
          <w:b w:val="0"/>
          <w:i/>
          <w:sz w:val="22"/>
          <w:szCs w:val="22"/>
          <w:u w:val="none"/>
          <w:lang w:eastAsia="en-US"/>
        </w:rPr>
        <w:t>“I will cascade the information down to my Team and apply for some content links to advertise we are more LD aware and focus will be around taking into consideration their needs when attending appointments”</w:t>
      </w:r>
    </w:p>
    <w:p w14:paraId="407DEB94" w14:textId="77777777" w:rsidR="00C4704F" w:rsidRPr="005057B4" w:rsidRDefault="00C4704F" w:rsidP="00C4704F">
      <w:pPr>
        <w:keepNext/>
        <w:spacing w:before="240" w:after="60" w:line="276" w:lineRule="auto"/>
        <w:outlineLvl w:val="2"/>
        <w:rPr>
          <w:rFonts w:eastAsia="Arial Unicode MS" w:cs="Arial"/>
          <w:b w:val="0"/>
          <w:bCs/>
          <w:i/>
          <w:sz w:val="22"/>
          <w:szCs w:val="22"/>
          <w:u w:val="none"/>
        </w:rPr>
      </w:pPr>
      <w:r w:rsidRPr="005057B4">
        <w:rPr>
          <w:rFonts w:cs="Arial"/>
          <w:b w:val="0"/>
          <w:i/>
          <w:sz w:val="22"/>
          <w:szCs w:val="22"/>
          <w:u w:val="none"/>
        </w:rPr>
        <w:lastRenderedPageBreak/>
        <w:t>“I will be feeding back to the manager and staff during a staff meeting and encourage others to do some training. I will be using the advice given to aid in booking PEG patients”</w:t>
      </w:r>
    </w:p>
    <w:p w14:paraId="407DEB95" w14:textId="77777777" w:rsidR="00C4704F" w:rsidRPr="005057B4" w:rsidRDefault="00C4704F" w:rsidP="00C4704F">
      <w:pPr>
        <w:rPr>
          <w:rFonts w:cs="Arial"/>
          <w:b w:val="0"/>
          <w:i/>
          <w:sz w:val="22"/>
          <w:szCs w:val="22"/>
          <w:u w:val="none"/>
        </w:rPr>
      </w:pPr>
      <w:r w:rsidRPr="005057B4">
        <w:rPr>
          <w:rFonts w:cs="Arial"/>
          <w:i/>
          <w:sz w:val="22"/>
          <w:szCs w:val="22"/>
          <w:u w:val="none"/>
        </w:rPr>
        <w:t>“</w:t>
      </w:r>
      <w:r w:rsidRPr="005057B4">
        <w:rPr>
          <w:rFonts w:cs="Arial"/>
          <w:b w:val="0"/>
          <w:i/>
          <w:sz w:val="22"/>
          <w:szCs w:val="22"/>
          <w:u w:val="none"/>
        </w:rPr>
        <w:t>A great presentation with very useful information on the diagnostic overshadowing, and the Health Passports with information about a person’s normal behaviour, very useful.</w:t>
      </w:r>
    </w:p>
    <w:p w14:paraId="407DEB96" w14:textId="77777777" w:rsidR="00CA32F1" w:rsidRPr="005057B4" w:rsidRDefault="00C4704F" w:rsidP="00C4704F">
      <w:pPr>
        <w:rPr>
          <w:rFonts w:cs="Arial"/>
          <w:b w:val="0"/>
          <w:i/>
          <w:sz w:val="22"/>
          <w:szCs w:val="22"/>
          <w:u w:val="none"/>
        </w:rPr>
      </w:pPr>
      <w:r w:rsidRPr="005057B4">
        <w:rPr>
          <w:rFonts w:cs="Arial"/>
          <w:b w:val="0"/>
          <w:i/>
          <w:sz w:val="22"/>
          <w:szCs w:val="22"/>
          <w:u w:val="none"/>
        </w:rPr>
        <w:t xml:space="preserve">Thanks” </w:t>
      </w:r>
    </w:p>
    <w:p w14:paraId="407DEB97" w14:textId="77777777" w:rsidR="00C4704F" w:rsidRPr="005057B4" w:rsidRDefault="00C4704F" w:rsidP="00C4704F">
      <w:pPr>
        <w:rPr>
          <w:rFonts w:cs="Arial"/>
          <w:b w:val="0"/>
          <w:i/>
          <w:sz w:val="22"/>
          <w:szCs w:val="22"/>
          <w:u w:val="none"/>
        </w:rPr>
      </w:pPr>
    </w:p>
    <w:p w14:paraId="407DEB98" w14:textId="77777777" w:rsidR="005057B4" w:rsidRPr="005057B4" w:rsidRDefault="005057B4" w:rsidP="005057B4">
      <w:pPr>
        <w:spacing w:after="200" w:line="276" w:lineRule="auto"/>
        <w:rPr>
          <w:rFonts w:eastAsiaTheme="minorHAnsi" w:cs="Arial"/>
          <w:b w:val="0"/>
          <w:i/>
          <w:sz w:val="22"/>
          <w:szCs w:val="22"/>
          <w:u w:val="none"/>
          <w:lang w:eastAsia="en-US"/>
        </w:rPr>
      </w:pPr>
      <w:r w:rsidRPr="005057B4">
        <w:rPr>
          <w:rFonts w:eastAsiaTheme="minorHAnsi" w:cs="Arial"/>
          <w:b w:val="0"/>
          <w:i/>
          <w:sz w:val="22"/>
          <w:szCs w:val="22"/>
          <w:u w:val="none"/>
          <w:lang w:eastAsia="en-US"/>
        </w:rPr>
        <w:t>“I am going to share the information I have learnt today with colleagues by ensuring they understand what a learning disability is and answering any questions and have access to any useful resources. I am going to make sure that patients with Learning Disability get extra time in appointments and any other adaptions needed to ensure all the needs of the patient is met. I will liaise with the Learning Disability team when I think a patient needs support.”</w:t>
      </w:r>
    </w:p>
    <w:p w14:paraId="407DEB99" w14:textId="77777777" w:rsidR="005057B4" w:rsidRPr="002B6479" w:rsidRDefault="002B6479" w:rsidP="00C4704F">
      <w:pPr>
        <w:rPr>
          <w:b w:val="0"/>
          <w:u w:val="none"/>
        </w:rPr>
      </w:pPr>
      <w:r>
        <w:rPr>
          <w:b w:val="0"/>
          <w:u w:val="none"/>
        </w:rPr>
        <w:t>“</w:t>
      </w:r>
      <w:r w:rsidR="00192D04" w:rsidRPr="009B6F43">
        <w:rPr>
          <w:b w:val="0"/>
          <w:i/>
          <w:u w:val="none"/>
        </w:rPr>
        <w:t>We are getting positive feedback on the benefits of this</w:t>
      </w:r>
      <w:r w:rsidRPr="009B6F43">
        <w:rPr>
          <w:b w:val="0"/>
          <w:i/>
          <w:u w:val="none"/>
        </w:rPr>
        <w:t xml:space="preserve"> learning disability </w:t>
      </w:r>
      <w:r w:rsidR="00E12145" w:rsidRPr="009B6F43">
        <w:rPr>
          <w:b w:val="0"/>
          <w:i/>
          <w:u w:val="none"/>
        </w:rPr>
        <w:t>champion role</w:t>
      </w:r>
      <w:r w:rsidR="00192D04" w:rsidRPr="009B6F43">
        <w:rPr>
          <w:b w:val="0"/>
          <w:i/>
          <w:u w:val="none"/>
        </w:rPr>
        <w:t xml:space="preserve"> to the patient and practices and can support improvements with the quality of health checks</w:t>
      </w:r>
      <w:r w:rsidRPr="009B6F43">
        <w:rPr>
          <w:b w:val="0"/>
          <w:i/>
          <w:u w:val="none"/>
        </w:rPr>
        <w:t>”</w:t>
      </w:r>
      <w:r w:rsidR="00192D04" w:rsidRPr="009B6F43">
        <w:rPr>
          <w:b w:val="0"/>
          <w:i/>
          <w:u w:val="none"/>
        </w:rPr>
        <w:t>.</w:t>
      </w:r>
    </w:p>
    <w:p w14:paraId="407DEB9A" w14:textId="77777777" w:rsidR="002B6479" w:rsidRPr="002B6479" w:rsidRDefault="002B6479" w:rsidP="002B6479">
      <w:pPr>
        <w:rPr>
          <w:rFonts w:cs="Arial"/>
          <w:b w:val="0"/>
          <w:bCs/>
          <w:color w:val="0070C0"/>
          <w:sz w:val="22"/>
          <w:szCs w:val="22"/>
          <w:u w:val="none"/>
        </w:rPr>
      </w:pPr>
      <w:r>
        <w:rPr>
          <w:rFonts w:cs="Arial"/>
          <w:b w:val="0"/>
          <w:bCs/>
          <w:color w:val="0070C0"/>
        </w:rPr>
        <w:t>Senior Primary Care Delivery Manager</w:t>
      </w:r>
    </w:p>
    <w:p w14:paraId="407DEB9B" w14:textId="77777777" w:rsidR="002B6479" w:rsidRDefault="002B6479" w:rsidP="002B6479">
      <w:pPr>
        <w:rPr>
          <w:rFonts w:cs="Arial"/>
          <w:bCs/>
          <w:color w:val="0070C0"/>
        </w:rPr>
      </w:pPr>
      <w:r>
        <w:rPr>
          <w:rFonts w:cs="Arial"/>
          <w:b w:val="0"/>
          <w:bCs/>
          <w:color w:val="0070C0"/>
        </w:rPr>
        <w:t xml:space="preserve">Staffordshire and Stoke-on-Trent Integrated Care Board </w:t>
      </w:r>
    </w:p>
    <w:p w14:paraId="407DEB9C" w14:textId="77777777" w:rsidR="002B6479" w:rsidRDefault="002B6479" w:rsidP="00C4704F"/>
    <w:p w14:paraId="407DEB9D" w14:textId="77777777" w:rsidR="002B6479" w:rsidRDefault="002B6479" w:rsidP="00C4704F">
      <w:pPr>
        <w:rPr>
          <w:b w:val="0"/>
          <w:u w:val="none"/>
        </w:rPr>
      </w:pPr>
    </w:p>
    <w:p w14:paraId="407DEB9E" w14:textId="77777777" w:rsidR="008058AE" w:rsidRPr="00CA32F1" w:rsidRDefault="008058AE" w:rsidP="00E12145">
      <w:pPr>
        <w:widowControl w:val="0"/>
        <w:tabs>
          <w:tab w:val="left" w:pos="308"/>
        </w:tabs>
        <w:autoSpaceDE w:val="0"/>
        <w:autoSpaceDN w:val="0"/>
        <w:adjustRightInd w:val="0"/>
        <w:spacing w:before="73" w:line="276" w:lineRule="auto"/>
        <w:rPr>
          <w:rFonts w:eastAsia="Arial Unicode MS" w:cs="Arial"/>
          <w:b w:val="0"/>
          <w:u w:val="none"/>
        </w:rPr>
      </w:pPr>
    </w:p>
    <w:tbl>
      <w:tblPr>
        <w:tblW w:w="9252" w:type="dxa"/>
        <w:tblInd w:w="99" w:type="dxa"/>
        <w:tblLayout w:type="fixed"/>
        <w:tblCellMar>
          <w:left w:w="0" w:type="dxa"/>
          <w:right w:w="0" w:type="dxa"/>
        </w:tblCellMar>
        <w:tblLook w:val="0000" w:firstRow="0" w:lastRow="0" w:firstColumn="0" w:lastColumn="0" w:noHBand="0" w:noVBand="0"/>
      </w:tblPr>
      <w:tblGrid>
        <w:gridCol w:w="2023"/>
        <w:gridCol w:w="6945"/>
        <w:gridCol w:w="284"/>
      </w:tblGrid>
      <w:tr w:rsidR="008058AE" w:rsidRPr="00CA32F1" w14:paraId="407DEBA0" w14:textId="77777777" w:rsidTr="006354A6">
        <w:trPr>
          <w:gridAfter w:val="1"/>
          <w:wAfter w:w="284" w:type="dxa"/>
          <w:trHeight w:hRule="exact" w:val="424"/>
        </w:trPr>
        <w:tc>
          <w:tcPr>
            <w:tcW w:w="8968" w:type="dxa"/>
            <w:gridSpan w:val="2"/>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407DEB9F" w14:textId="77777777" w:rsidR="008058AE" w:rsidRPr="00CA32F1" w:rsidRDefault="008058AE" w:rsidP="00CA32F1">
            <w:pPr>
              <w:widowControl w:val="0"/>
              <w:autoSpaceDE w:val="0"/>
              <w:autoSpaceDN w:val="0"/>
              <w:adjustRightInd w:val="0"/>
              <w:spacing w:before="6" w:line="276" w:lineRule="auto"/>
              <w:ind w:left="102"/>
              <w:jc w:val="center"/>
              <w:rPr>
                <w:rFonts w:cs="Arial"/>
                <w:u w:val="none"/>
              </w:rPr>
            </w:pPr>
          </w:p>
        </w:tc>
      </w:tr>
      <w:tr w:rsidR="008058AE" w:rsidRPr="00CA32F1" w14:paraId="407DEBAF" w14:textId="77777777" w:rsidTr="00980C17">
        <w:trPr>
          <w:trHeight w:val="1134"/>
        </w:trPr>
        <w:tc>
          <w:tcPr>
            <w:tcW w:w="2023"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407DEBA1" w14:textId="77777777" w:rsidR="008058AE" w:rsidRPr="00CA32F1" w:rsidRDefault="008058AE" w:rsidP="00CA32F1">
            <w:pPr>
              <w:widowControl w:val="0"/>
              <w:autoSpaceDE w:val="0"/>
              <w:autoSpaceDN w:val="0"/>
              <w:adjustRightInd w:val="0"/>
              <w:spacing w:line="276" w:lineRule="auto"/>
              <w:ind w:left="102" w:right="375"/>
              <w:rPr>
                <w:rFonts w:cs="Arial"/>
                <w:b w:val="0"/>
                <w:color w:val="FFFFFF" w:themeColor="background1"/>
                <w:u w:val="none"/>
              </w:rPr>
            </w:pPr>
            <w:r w:rsidRPr="00CA32F1">
              <w:rPr>
                <w:rFonts w:cs="Arial"/>
                <w:b w:val="0"/>
                <w:color w:val="FFFFFF" w:themeColor="background1"/>
                <w:u w:val="none"/>
              </w:rPr>
              <w:t>What went well and why?</w:t>
            </w:r>
          </w:p>
        </w:tc>
        <w:tc>
          <w:tcPr>
            <w:tcW w:w="7229" w:type="dxa"/>
            <w:gridSpan w:val="2"/>
            <w:tcBorders>
              <w:top w:val="single" w:sz="4" w:space="0" w:color="000000"/>
              <w:left w:val="single" w:sz="4" w:space="0" w:color="000000"/>
              <w:bottom w:val="single" w:sz="4" w:space="0" w:color="000000"/>
              <w:right w:val="single" w:sz="4" w:space="0" w:color="000000"/>
            </w:tcBorders>
          </w:tcPr>
          <w:p w14:paraId="407DEBA2" w14:textId="77777777" w:rsidR="00707BF6" w:rsidRPr="00CA32F1" w:rsidRDefault="00707BF6" w:rsidP="00CA32F1">
            <w:pPr>
              <w:spacing w:line="276" w:lineRule="auto"/>
              <w:contextualSpacing/>
              <w:rPr>
                <w:rFonts w:cs="Arial"/>
                <w:b w:val="0"/>
                <w:color w:val="000000" w:themeColor="text1"/>
                <w:u w:val="none"/>
              </w:rPr>
            </w:pPr>
            <w:r w:rsidRPr="00CA32F1">
              <w:rPr>
                <w:rFonts w:cs="Arial"/>
                <w:b w:val="0"/>
                <w:u w:val="none"/>
              </w:rPr>
              <w:t xml:space="preserve">The overall benefits to this project were to </w:t>
            </w:r>
            <w:r w:rsidRPr="00CA32F1">
              <w:rPr>
                <w:rFonts w:cs="Arial"/>
                <w:b w:val="0"/>
                <w:color w:val="000000" w:themeColor="text1"/>
                <w:u w:val="none"/>
              </w:rPr>
              <w:t xml:space="preserve">improve </w:t>
            </w:r>
            <w:r w:rsidR="005057B4">
              <w:rPr>
                <w:rFonts w:cs="Arial"/>
                <w:b w:val="0"/>
                <w:color w:val="000000" w:themeColor="text1"/>
                <w:u w:val="none"/>
              </w:rPr>
              <w:t xml:space="preserve">the </w:t>
            </w:r>
            <w:r w:rsidRPr="00CA32F1">
              <w:rPr>
                <w:rFonts w:cs="Arial"/>
                <w:b w:val="0"/>
                <w:color w:val="000000" w:themeColor="text1"/>
                <w:u w:val="none"/>
              </w:rPr>
              <w:t>health outcomes for peo</w:t>
            </w:r>
            <w:r w:rsidR="005057B4">
              <w:rPr>
                <w:rFonts w:cs="Arial"/>
                <w:b w:val="0"/>
                <w:color w:val="000000" w:themeColor="text1"/>
                <w:u w:val="none"/>
              </w:rPr>
              <w:t>ple with a learning disability.</w:t>
            </w:r>
          </w:p>
          <w:p w14:paraId="407DEBA3" w14:textId="77777777" w:rsidR="00707BF6" w:rsidRDefault="00707BF6" w:rsidP="00CA32F1">
            <w:pPr>
              <w:spacing w:before="240" w:line="276" w:lineRule="auto"/>
              <w:contextualSpacing/>
              <w:rPr>
                <w:rFonts w:cs="Arial"/>
                <w:b w:val="0"/>
                <w:u w:val="none"/>
              </w:rPr>
            </w:pPr>
          </w:p>
          <w:p w14:paraId="407DEBA4" w14:textId="77777777" w:rsidR="005057B4" w:rsidRDefault="005057B4" w:rsidP="00CA32F1">
            <w:pPr>
              <w:spacing w:before="240" w:line="276" w:lineRule="auto"/>
              <w:contextualSpacing/>
              <w:rPr>
                <w:rFonts w:cs="Arial"/>
                <w:b w:val="0"/>
                <w:u w:val="none"/>
              </w:rPr>
            </w:pPr>
            <w:r>
              <w:rPr>
                <w:rFonts w:cs="Arial"/>
                <w:b w:val="0"/>
                <w:u w:val="none"/>
              </w:rPr>
              <w:t>There are now 334 staff across the local health and social care economy who have received the training developed by our team.</w:t>
            </w:r>
          </w:p>
          <w:p w14:paraId="407DEBA5" w14:textId="77777777" w:rsidR="005057B4" w:rsidRDefault="005D1E3B" w:rsidP="00CA32F1">
            <w:pPr>
              <w:spacing w:before="240" w:line="276" w:lineRule="auto"/>
              <w:contextualSpacing/>
              <w:rPr>
                <w:rFonts w:cs="Arial"/>
                <w:b w:val="0"/>
                <w:u w:val="none"/>
              </w:rPr>
            </w:pPr>
            <w:r>
              <w:rPr>
                <w:rFonts w:cs="Arial"/>
                <w:b w:val="0"/>
                <w:u w:val="none"/>
              </w:rPr>
              <w:t xml:space="preserve">We hold a waiting list </w:t>
            </w:r>
            <w:r w:rsidR="00E12145">
              <w:rPr>
                <w:rFonts w:cs="Arial"/>
                <w:b w:val="0"/>
                <w:u w:val="none"/>
              </w:rPr>
              <w:t>of people</w:t>
            </w:r>
            <w:r w:rsidR="00020665">
              <w:rPr>
                <w:rFonts w:cs="Arial"/>
                <w:b w:val="0"/>
                <w:u w:val="none"/>
              </w:rPr>
              <w:t xml:space="preserve"> awaiting </w:t>
            </w:r>
            <w:r w:rsidR="009B6F43">
              <w:rPr>
                <w:rFonts w:cs="Arial"/>
                <w:b w:val="0"/>
                <w:u w:val="none"/>
              </w:rPr>
              <w:t xml:space="preserve">for </w:t>
            </w:r>
            <w:r w:rsidR="00020665">
              <w:rPr>
                <w:rFonts w:cs="Arial"/>
                <w:b w:val="0"/>
                <w:u w:val="none"/>
              </w:rPr>
              <w:t>the next training session</w:t>
            </w:r>
            <w:r w:rsidR="009B6F43">
              <w:rPr>
                <w:rFonts w:cs="Arial"/>
                <w:b w:val="0"/>
                <w:u w:val="none"/>
              </w:rPr>
              <w:t>.</w:t>
            </w:r>
            <w:r w:rsidR="00020665">
              <w:rPr>
                <w:rFonts w:cs="Arial"/>
                <w:b w:val="0"/>
                <w:u w:val="none"/>
              </w:rPr>
              <w:t xml:space="preserve"> </w:t>
            </w:r>
          </w:p>
          <w:p w14:paraId="407DEBA6" w14:textId="77777777" w:rsidR="00020665" w:rsidRPr="00CA32F1" w:rsidRDefault="00020665" w:rsidP="00CA32F1">
            <w:pPr>
              <w:spacing w:before="240" w:line="276" w:lineRule="auto"/>
              <w:contextualSpacing/>
              <w:rPr>
                <w:rFonts w:cs="Arial"/>
                <w:b w:val="0"/>
                <w:u w:val="none"/>
              </w:rPr>
            </w:pPr>
          </w:p>
          <w:p w14:paraId="407DEBA7" w14:textId="77777777" w:rsidR="005057B4" w:rsidRDefault="00707BF6" w:rsidP="00CA32F1">
            <w:pPr>
              <w:spacing w:before="240" w:line="276" w:lineRule="auto"/>
              <w:contextualSpacing/>
              <w:rPr>
                <w:rFonts w:cs="Arial"/>
                <w:b w:val="0"/>
                <w:u w:val="none"/>
              </w:rPr>
            </w:pPr>
            <w:r w:rsidRPr="00CA32F1">
              <w:rPr>
                <w:rFonts w:cs="Arial"/>
                <w:b w:val="0"/>
                <w:u w:val="none"/>
              </w:rPr>
              <w:t>The feedback quotes provided above, support that</w:t>
            </w:r>
            <w:r w:rsidR="005057B4">
              <w:rPr>
                <w:rFonts w:cs="Arial"/>
                <w:b w:val="0"/>
                <w:u w:val="none"/>
              </w:rPr>
              <w:t xml:space="preserve"> training and continued professional development drop in sessions have been </w:t>
            </w:r>
            <w:r w:rsidRPr="00CA32F1">
              <w:rPr>
                <w:rFonts w:cs="Arial"/>
                <w:b w:val="0"/>
                <w:u w:val="none"/>
              </w:rPr>
              <w:t xml:space="preserve">well received </w:t>
            </w:r>
            <w:r w:rsidR="005057B4">
              <w:rPr>
                <w:rFonts w:cs="Arial"/>
                <w:b w:val="0"/>
                <w:u w:val="none"/>
              </w:rPr>
              <w:t xml:space="preserve">by the University hospital </w:t>
            </w:r>
            <w:r w:rsidR="00E12145">
              <w:rPr>
                <w:rFonts w:cs="Arial"/>
                <w:b w:val="0"/>
                <w:u w:val="none"/>
              </w:rPr>
              <w:t>trust and</w:t>
            </w:r>
            <w:r w:rsidR="005057B4">
              <w:rPr>
                <w:rFonts w:cs="Arial"/>
                <w:b w:val="0"/>
                <w:u w:val="none"/>
              </w:rPr>
              <w:t xml:space="preserve"> local primary care</w:t>
            </w:r>
            <w:r w:rsidR="009B6F43">
              <w:rPr>
                <w:rFonts w:cs="Arial"/>
                <w:b w:val="0"/>
                <w:u w:val="none"/>
              </w:rPr>
              <w:t xml:space="preserve"> teams.</w:t>
            </w:r>
            <w:r w:rsidR="005057B4">
              <w:rPr>
                <w:rFonts w:cs="Arial"/>
                <w:b w:val="0"/>
                <w:u w:val="none"/>
              </w:rPr>
              <w:t xml:space="preserve"> </w:t>
            </w:r>
          </w:p>
          <w:p w14:paraId="407DEBA8" w14:textId="77777777" w:rsidR="00707BF6" w:rsidRPr="00CA32F1" w:rsidRDefault="00707BF6" w:rsidP="00CA32F1">
            <w:pPr>
              <w:spacing w:before="240" w:line="276" w:lineRule="auto"/>
              <w:contextualSpacing/>
              <w:rPr>
                <w:rFonts w:cs="Arial"/>
                <w:b w:val="0"/>
                <w:u w:val="none"/>
              </w:rPr>
            </w:pPr>
          </w:p>
          <w:p w14:paraId="407DEBA9" w14:textId="77777777" w:rsidR="00707BF6" w:rsidRDefault="00020665" w:rsidP="00CA32F1">
            <w:pPr>
              <w:spacing w:line="276" w:lineRule="auto"/>
              <w:contextualSpacing/>
              <w:rPr>
                <w:rFonts w:cs="Arial"/>
                <w:b w:val="0"/>
                <w:color w:val="222222"/>
                <w:u w:val="none"/>
              </w:rPr>
            </w:pPr>
            <w:r>
              <w:rPr>
                <w:rFonts w:cs="Arial"/>
                <w:b w:val="0"/>
                <w:color w:val="222222"/>
                <w:u w:val="none"/>
              </w:rPr>
              <w:t xml:space="preserve">Feedback </w:t>
            </w:r>
            <w:r w:rsidR="00707BF6" w:rsidRPr="00CA32F1">
              <w:rPr>
                <w:rFonts w:cs="Arial"/>
                <w:b w:val="0"/>
                <w:color w:val="222222"/>
                <w:u w:val="none"/>
              </w:rPr>
              <w:t xml:space="preserve">from the training package revealed that </w:t>
            </w:r>
            <w:r>
              <w:rPr>
                <w:rFonts w:cs="Arial"/>
                <w:b w:val="0"/>
                <w:color w:val="222222"/>
                <w:u w:val="none"/>
              </w:rPr>
              <w:t xml:space="preserve">the </w:t>
            </w:r>
            <w:r w:rsidR="00707BF6" w:rsidRPr="00CA32F1">
              <w:rPr>
                <w:rFonts w:cs="Arial"/>
                <w:b w:val="0"/>
                <w:color w:val="222222"/>
                <w:u w:val="none"/>
              </w:rPr>
              <w:t>training increased levels of</w:t>
            </w:r>
            <w:r>
              <w:rPr>
                <w:rFonts w:cs="Arial"/>
                <w:b w:val="0"/>
                <w:color w:val="222222"/>
                <w:u w:val="none"/>
              </w:rPr>
              <w:t xml:space="preserve"> confidence, knowledge and </w:t>
            </w:r>
            <w:r w:rsidR="00707BF6" w:rsidRPr="00CA32F1">
              <w:rPr>
                <w:rFonts w:cs="Arial"/>
                <w:b w:val="0"/>
                <w:color w:val="222222"/>
                <w:u w:val="none"/>
              </w:rPr>
              <w:t xml:space="preserve">skills for those who attended. </w:t>
            </w:r>
            <w:r>
              <w:rPr>
                <w:rFonts w:cs="Arial"/>
                <w:b w:val="0"/>
                <w:color w:val="222222"/>
                <w:u w:val="none"/>
              </w:rPr>
              <w:t xml:space="preserve"> Those that attended also shared increased awareness  of the local specialist teams who could support them in practice to meet the needs of people with a LD </w:t>
            </w:r>
          </w:p>
          <w:p w14:paraId="407DEBAA" w14:textId="77777777" w:rsidR="00EE3911" w:rsidRDefault="00EE3911" w:rsidP="00CA32F1">
            <w:pPr>
              <w:spacing w:line="276" w:lineRule="auto"/>
              <w:contextualSpacing/>
              <w:rPr>
                <w:rFonts w:cs="Arial"/>
                <w:b w:val="0"/>
                <w:color w:val="222222"/>
                <w:u w:val="none"/>
              </w:rPr>
            </w:pPr>
          </w:p>
          <w:p w14:paraId="407DEBAB" w14:textId="77777777" w:rsidR="00EE3911" w:rsidRDefault="007E572D" w:rsidP="00CA32F1">
            <w:pPr>
              <w:spacing w:line="276" w:lineRule="auto"/>
              <w:contextualSpacing/>
              <w:rPr>
                <w:rFonts w:cs="Arial"/>
                <w:b w:val="0"/>
                <w:color w:val="222222"/>
                <w:u w:val="none"/>
              </w:rPr>
            </w:pPr>
            <w:r>
              <w:rPr>
                <w:rFonts w:cs="Arial"/>
                <w:b w:val="0"/>
                <w:color w:val="222222"/>
                <w:u w:val="none"/>
              </w:rPr>
              <w:t>T</w:t>
            </w:r>
            <w:r w:rsidR="00EE3911">
              <w:rPr>
                <w:rFonts w:cs="Arial"/>
                <w:b w:val="0"/>
                <w:color w:val="222222"/>
                <w:u w:val="none"/>
              </w:rPr>
              <w:t xml:space="preserve">he annual health check awareness video has been really well received – we worked with a local film maker with our experts by experience and a local GP </w:t>
            </w:r>
            <w:r w:rsidR="009B6F43">
              <w:rPr>
                <w:rFonts w:cs="Arial"/>
                <w:b w:val="0"/>
                <w:color w:val="222222"/>
                <w:u w:val="none"/>
              </w:rPr>
              <w:t>– this</w:t>
            </w:r>
            <w:r w:rsidR="00EE3911">
              <w:rPr>
                <w:rFonts w:cs="Arial"/>
                <w:b w:val="0"/>
                <w:color w:val="222222"/>
                <w:u w:val="none"/>
              </w:rPr>
              <w:t xml:space="preserve"> video has been share</w:t>
            </w:r>
            <w:r>
              <w:rPr>
                <w:rFonts w:cs="Arial"/>
                <w:b w:val="0"/>
                <w:color w:val="222222"/>
                <w:u w:val="none"/>
              </w:rPr>
              <w:t>d</w:t>
            </w:r>
            <w:r w:rsidR="00EE3911">
              <w:rPr>
                <w:rFonts w:cs="Arial"/>
                <w:b w:val="0"/>
                <w:color w:val="222222"/>
                <w:u w:val="none"/>
              </w:rPr>
              <w:t xml:space="preserve"> with the local </w:t>
            </w:r>
            <w:r w:rsidR="009B6F43">
              <w:rPr>
                <w:rFonts w:cs="Arial"/>
                <w:b w:val="0"/>
                <w:color w:val="222222"/>
                <w:u w:val="none"/>
              </w:rPr>
              <w:t>Learning Disability and Autism  Mortality Review (</w:t>
            </w:r>
            <w:r w:rsidR="00EE3911">
              <w:rPr>
                <w:rFonts w:cs="Arial"/>
                <w:b w:val="0"/>
                <w:color w:val="222222"/>
                <w:u w:val="none"/>
              </w:rPr>
              <w:t>LeDer</w:t>
            </w:r>
            <w:r w:rsidR="009B6F43">
              <w:rPr>
                <w:rFonts w:cs="Arial"/>
                <w:b w:val="0"/>
                <w:color w:val="222222"/>
                <w:u w:val="none"/>
              </w:rPr>
              <w:t>) steering group and ICB</w:t>
            </w:r>
            <w:r w:rsidR="00EE3911">
              <w:rPr>
                <w:rFonts w:cs="Arial"/>
                <w:b w:val="0"/>
                <w:color w:val="222222"/>
                <w:u w:val="none"/>
              </w:rPr>
              <w:t xml:space="preserve"> who have shared it wider</w:t>
            </w:r>
            <w:r w:rsidR="009B6F43">
              <w:rPr>
                <w:rFonts w:cs="Arial"/>
                <w:b w:val="0"/>
                <w:color w:val="222222"/>
                <w:u w:val="none"/>
              </w:rPr>
              <w:t>.</w:t>
            </w:r>
          </w:p>
          <w:p w14:paraId="407DEBAC" w14:textId="77777777" w:rsidR="007E572D" w:rsidRDefault="007E572D" w:rsidP="00CA32F1">
            <w:pPr>
              <w:spacing w:line="276" w:lineRule="auto"/>
              <w:contextualSpacing/>
              <w:rPr>
                <w:rFonts w:cs="Arial"/>
                <w:b w:val="0"/>
                <w:color w:val="222222"/>
                <w:u w:val="none"/>
              </w:rPr>
            </w:pPr>
            <w:r>
              <w:rPr>
                <w:rFonts w:cs="Arial"/>
                <w:b w:val="0"/>
                <w:color w:val="222222"/>
                <w:u w:val="none"/>
              </w:rPr>
              <w:lastRenderedPageBreak/>
              <w:t xml:space="preserve">Having seen the health check video completed as part of the project the </w:t>
            </w:r>
            <w:r w:rsidR="009B6F43">
              <w:rPr>
                <w:rFonts w:cs="Arial"/>
                <w:b w:val="0"/>
                <w:color w:val="222222"/>
                <w:u w:val="none"/>
              </w:rPr>
              <w:t>LeDer</w:t>
            </w:r>
            <w:r>
              <w:rPr>
                <w:rFonts w:cs="Arial"/>
                <w:b w:val="0"/>
                <w:color w:val="222222"/>
                <w:u w:val="none"/>
              </w:rPr>
              <w:t xml:space="preserve"> steering group have gone on to commission more videos using the team and experts by experience to help promote initiatives including stopping the over medication of people with learning disabilities (STOMP/STAMP LD)   and role of the community LD team </w:t>
            </w:r>
          </w:p>
          <w:p w14:paraId="407DEBAD" w14:textId="77777777" w:rsidR="00707BF6" w:rsidRPr="00CA32F1" w:rsidRDefault="00707BF6" w:rsidP="00CA32F1">
            <w:pPr>
              <w:spacing w:line="276" w:lineRule="auto"/>
              <w:rPr>
                <w:rFonts w:cs="Arial"/>
                <w:b w:val="0"/>
                <w:u w:val="none"/>
              </w:rPr>
            </w:pPr>
          </w:p>
          <w:p w14:paraId="407DEBAE" w14:textId="77777777" w:rsidR="0072591B" w:rsidRPr="00CA32F1" w:rsidRDefault="0072591B" w:rsidP="00CA32F1">
            <w:pPr>
              <w:spacing w:line="276" w:lineRule="auto"/>
              <w:rPr>
                <w:rFonts w:cs="Arial"/>
                <w:b w:val="0"/>
                <w:u w:val="none"/>
              </w:rPr>
            </w:pPr>
          </w:p>
        </w:tc>
      </w:tr>
      <w:tr w:rsidR="008058AE" w:rsidRPr="00CA32F1" w14:paraId="407DEBB5" w14:textId="77777777" w:rsidTr="00980C17">
        <w:trPr>
          <w:gridAfter w:val="1"/>
          <w:wAfter w:w="284" w:type="dxa"/>
          <w:trHeight w:val="1134"/>
        </w:trPr>
        <w:tc>
          <w:tcPr>
            <w:tcW w:w="2023"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407DEBB0" w14:textId="77777777" w:rsidR="008058AE" w:rsidRPr="00CA32F1" w:rsidRDefault="008058AE" w:rsidP="00CA32F1">
            <w:pPr>
              <w:widowControl w:val="0"/>
              <w:autoSpaceDE w:val="0"/>
              <w:autoSpaceDN w:val="0"/>
              <w:adjustRightInd w:val="0"/>
              <w:spacing w:line="276" w:lineRule="auto"/>
              <w:ind w:left="102"/>
              <w:rPr>
                <w:rFonts w:cs="Arial"/>
                <w:b w:val="0"/>
                <w:color w:val="FFFFFF" w:themeColor="background1"/>
                <w:u w:val="none"/>
              </w:rPr>
            </w:pPr>
            <w:r w:rsidRPr="00CA32F1">
              <w:rPr>
                <w:rFonts w:cs="Arial"/>
                <w:b w:val="0"/>
                <w:color w:val="FFFFFF" w:themeColor="background1"/>
                <w:u w:val="none"/>
              </w:rPr>
              <w:lastRenderedPageBreak/>
              <w:t>What could have</w:t>
            </w:r>
            <w:r w:rsidR="00D5118D" w:rsidRPr="00CA32F1">
              <w:rPr>
                <w:rFonts w:cs="Arial"/>
                <w:b w:val="0"/>
                <w:color w:val="FFFFFF" w:themeColor="background1"/>
                <w:u w:val="none"/>
              </w:rPr>
              <w:t xml:space="preserve"> </w:t>
            </w:r>
            <w:r w:rsidRPr="00CA32F1">
              <w:rPr>
                <w:rFonts w:cs="Arial"/>
                <w:b w:val="0"/>
                <w:color w:val="FFFFFF" w:themeColor="background1"/>
                <w:u w:val="none"/>
              </w:rPr>
              <w:t>gone better and why?</w:t>
            </w:r>
          </w:p>
        </w:tc>
        <w:tc>
          <w:tcPr>
            <w:tcW w:w="6945" w:type="dxa"/>
            <w:tcBorders>
              <w:top w:val="single" w:sz="4" w:space="0" w:color="000000"/>
              <w:left w:val="single" w:sz="4" w:space="0" w:color="000000"/>
              <w:bottom w:val="single" w:sz="4" w:space="0" w:color="000000"/>
              <w:right w:val="single" w:sz="4" w:space="0" w:color="000000"/>
            </w:tcBorders>
          </w:tcPr>
          <w:p w14:paraId="407DEBB1" w14:textId="77777777" w:rsidR="00980C17" w:rsidRDefault="006354A6" w:rsidP="00CA32F1">
            <w:pPr>
              <w:spacing w:before="240" w:after="240" w:line="276" w:lineRule="auto"/>
              <w:rPr>
                <w:rFonts w:cs="Arial"/>
                <w:b w:val="0"/>
                <w:u w:val="none"/>
              </w:rPr>
            </w:pPr>
            <w:r w:rsidRPr="00CA32F1">
              <w:rPr>
                <w:rFonts w:cs="Arial"/>
                <w:b w:val="0"/>
                <w:u w:val="none"/>
              </w:rPr>
              <w:t xml:space="preserve">Covid-19 presented </w:t>
            </w:r>
            <w:r w:rsidR="00020665">
              <w:rPr>
                <w:rFonts w:cs="Arial"/>
                <w:b w:val="0"/>
                <w:u w:val="none"/>
              </w:rPr>
              <w:t xml:space="preserve">us barriers </w:t>
            </w:r>
            <w:r w:rsidR="007E572D">
              <w:rPr>
                <w:rFonts w:cs="Arial"/>
                <w:b w:val="0"/>
                <w:u w:val="none"/>
              </w:rPr>
              <w:t xml:space="preserve">and caused us </w:t>
            </w:r>
            <w:r w:rsidR="006F19ED">
              <w:rPr>
                <w:rFonts w:cs="Arial"/>
                <w:b w:val="0"/>
                <w:u w:val="none"/>
              </w:rPr>
              <w:t>to review</w:t>
            </w:r>
            <w:r w:rsidR="00020665">
              <w:rPr>
                <w:rFonts w:cs="Arial"/>
                <w:b w:val="0"/>
                <w:u w:val="none"/>
              </w:rPr>
              <w:t xml:space="preserve"> </w:t>
            </w:r>
            <w:r w:rsidR="007E572D">
              <w:rPr>
                <w:rFonts w:cs="Arial"/>
                <w:b w:val="0"/>
                <w:u w:val="none"/>
              </w:rPr>
              <w:t xml:space="preserve">how we could </w:t>
            </w:r>
            <w:r w:rsidR="00980C17">
              <w:rPr>
                <w:rFonts w:cs="Arial"/>
                <w:b w:val="0"/>
                <w:u w:val="none"/>
              </w:rPr>
              <w:t>deliver the</w:t>
            </w:r>
            <w:r w:rsidR="00020665">
              <w:rPr>
                <w:rFonts w:cs="Arial"/>
                <w:b w:val="0"/>
                <w:u w:val="none"/>
              </w:rPr>
              <w:t xml:space="preserve"> scheme. Face to face session</w:t>
            </w:r>
            <w:r w:rsidR="007E572D">
              <w:rPr>
                <w:rFonts w:cs="Arial"/>
                <w:b w:val="0"/>
                <w:u w:val="none"/>
              </w:rPr>
              <w:t>s</w:t>
            </w:r>
            <w:r w:rsidR="00020665">
              <w:rPr>
                <w:rFonts w:cs="Arial"/>
                <w:b w:val="0"/>
                <w:u w:val="none"/>
              </w:rPr>
              <w:t xml:space="preserve"> could not take place due to restrictions</w:t>
            </w:r>
            <w:r w:rsidR="00EE3911">
              <w:rPr>
                <w:rFonts w:cs="Arial"/>
                <w:b w:val="0"/>
                <w:u w:val="none"/>
              </w:rPr>
              <w:t>, the</w:t>
            </w:r>
            <w:r w:rsidR="00020665">
              <w:rPr>
                <w:rFonts w:cs="Arial"/>
                <w:b w:val="0"/>
                <w:u w:val="none"/>
              </w:rPr>
              <w:t xml:space="preserve"> training needed to re-written to be engaging via </w:t>
            </w:r>
            <w:r w:rsidR="007E572D">
              <w:rPr>
                <w:rFonts w:cs="Arial"/>
                <w:b w:val="0"/>
                <w:u w:val="none"/>
              </w:rPr>
              <w:t xml:space="preserve">MST. </w:t>
            </w:r>
            <w:r w:rsidR="00020665">
              <w:rPr>
                <w:rFonts w:cs="Arial"/>
                <w:b w:val="0"/>
                <w:u w:val="none"/>
              </w:rPr>
              <w:t xml:space="preserve"> Working in this new way was a challenge for many of us but more so for our staff with a learning disability. </w:t>
            </w:r>
          </w:p>
          <w:p w14:paraId="407DEBB2" w14:textId="77777777" w:rsidR="00020665" w:rsidRDefault="00020665" w:rsidP="00CA32F1">
            <w:pPr>
              <w:spacing w:before="240" w:after="240" w:line="276" w:lineRule="auto"/>
              <w:rPr>
                <w:rFonts w:cs="Arial"/>
                <w:b w:val="0"/>
                <w:u w:val="none"/>
              </w:rPr>
            </w:pPr>
            <w:r>
              <w:rPr>
                <w:rFonts w:cs="Arial"/>
                <w:b w:val="0"/>
                <w:u w:val="none"/>
              </w:rPr>
              <w:t xml:space="preserve">However feedback demonstrated that training in this way increased uptake as staff from the university hospital and primary care found it to be more accessible  especially  during the pandemic when priorities needed to be reviewed with regard to patient focus </w:t>
            </w:r>
          </w:p>
          <w:p w14:paraId="407DEBB3" w14:textId="77777777" w:rsidR="00EE3911" w:rsidRDefault="00EE3911" w:rsidP="00CA32F1">
            <w:pPr>
              <w:spacing w:before="240" w:after="240" w:line="276" w:lineRule="auto"/>
              <w:rPr>
                <w:rFonts w:cs="Arial"/>
                <w:b w:val="0"/>
                <w:u w:val="none"/>
              </w:rPr>
            </w:pPr>
            <w:r>
              <w:rPr>
                <w:rFonts w:cs="Arial"/>
                <w:b w:val="0"/>
                <w:u w:val="none"/>
              </w:rPr>
              <w:t>Face to face training we feel</w:t>
            </w:r>
            <w:r w:rsidR="007E572D">
              <w:rPr>
                <w:rFonts w:cs="Arial"/>
                <w:b w:val="0"/>
                <w:u w:val="none"/>
              </w:rPr>
              <w:t xml:space="preserve"> </w:t>
            </w:r>
            <w:r>
              <w:rPr>
                <w:rFonts w:cs="Arial"/>
                <w:b w:val="0"/>
                <w:u w:val="none"/>
              </w:rPr>
              <w:t xml:space="preserve"> still remain</w:t>
            </w:r>
            <w:r w:rsidR="007E572D">
              <w:rPr>
                <w:rFonts w:cs="Arial"/>
                <w:b w:val="0"/>
                <w:u w:val="none"/>
              </w:rPr>
              <w:t xml:space="preserve">s </w:t>
            </w:r>
            <w:r>
              <w:rPr>
                <w:rFonts w:cs="Arial"/>
                <w:b w:val="0"/>
                <w:u w:val="none"/>
              </w:rPr>
              <w:t xml:space="preserve"> an important way to engage others</w:t>
            </w:r>
            <w:r w:rsidR="007E572D">
              <w:rPr>
                <w:rFonts w:cs="Arial"/>
                <w:b w:val="0"/>
                <w:u w:val="none"/>
              </w:rPr>
              <w:t xml:space="preserve"> and is </w:t>
            </w:r>
            <w:r>
              <w:rPr>
                <w:rFonts w:cs="Arial"/>
                <w:b w:val="0"/>
                <w:u w:val="none"/>
              </w:rPr>
              <w:t xml:space="preserve"> preferred by  our  experts by experience colleagues who co- deliver the training, we  intend to continue these as a future  option for the delivery of the LD champions scheme.  </w:t>
            </w:r>
          </w:p>
          <w:p w14:paraId="407DEBB4" w14:textId="77777777" w:rsidR="008A30B7" w:rsidRPr="00CA32F1" w:rsidRDefault="008A30B7" w:rsidP="00EE3911">
            <w:pPr>
              <w:pStyle w:val="NormalWeb"/>
              <w:spacing w:before="240" w:beforeAutospacing="0" w:after="240" w:afterAutospacing="0" w:line="276" w:lineRule="auto"/>
              <w:rPr>
                <w:rFonts w:cs="Arial"/>
                <w:b/>
              </w:rPr>
            </w:pPr>
          </w:p>
        </w:tc>
      </w:tr>
      <w:tr w:rsidR="00AB65A3" w:rsidRPr="00CA32F1" w14:paraId="407DEBBF" w14:textId="77777777" w:rsidTr="00980C17">
        <w:trPr>
          <w:gridAfter w:val="1"/>
          <w:wAfter w:w="284" w:type="dxa"/>
          <w:trHeight w:val="1134"/>
        </w:trPr>
        <w:tc>
          <w:tcPr>
            <w:tcW w:w="2023"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407DEBB6" w14:textId="77777777" w:rsidR="00AB65A3" w:rsidRPr="00CA32F1" w:rsidRDefault="00192D04" w:rsidP="00AB65A3">
            <w:pPr>
              <w:widowControl w:val="0"/>
              <w:autoSpaceDE w:val="0"/>
              <w:autoSpaceDN w:val="0"/>
              <w:adjustRightInd w:val="0"/>
              <w:spacing w:line="276" w:lineRule="auto"/>
              <w:ind w:left="102"/>
              <w:rPr>
                <w:rFonts w:cs="Arial"/>
                <w:b w:val="0"/>
                <w:color w:val="FFFFFF" w:themeColor="background1"/>
                <w:u w:val="none"/>
              </w:rPr>
            </w:pPr>
            <w:r>
              <w:rPr>
                <w:rFonts w:cs="Arial"/>
                <w:b w:val="0"/>
                <w:color w:val="FFFFFF" w:themeColor="background1"/>
                <w:u w:val="none"/>
              </w:rPr>
              <w:t xml:space="preserve">Future </w:t>
            </w:r>
            <w:r w:rsidR="00AB65A3">
              <w:rPr>
                <w:rFonts w:cs="Arial"/>
                <w:b w:val="0"/>
                <w:color w:val="FFFFFF" w:themeColor="background1"/>
                <w:u w:val="none"/>
              </w:rPr>
              <w:t>Actions</w:t>
            </w:r>
          </w:p>
          <w:p w14:paraId="407DEBB7" w14:textId="77777777" w:rsidR="00AB65A3" w:rsidRDefault="00AB65A3" w:rsidP="00CA32F1">
            <w:pPr>
              <w:widowControl w:val="0"/>
              <w:autoSpaceDE w:val="0"/>
              <w:autoSpaceDN w:val="0"/>
              <w:adjustRightInd w:val="0"/>
              <w:spacing w:line="276" w:lineRule="auto"/>
              <w:ind w:left="102"/>
              <w:rPr>
                <w:rFonts w:cs="Arial"/>
                <w:b w:val="0"/>
                <w:color w:val="FFFFFF" w:themeColor="background1"/>
                <w:u w:val="none"/>
              </w:rPr>
            </w:pPr>
          </w:p>
        </w:tc>
        <w:tc>
          <w:tcPr>
            <w:tcW w:w="6945" w:type="dxa"/>
            <w:tcBorders>
              <w:top w:val="single" w:sz="4" w:space="0" w:color="000000"/>
              <w:left w:val="single" w:sz="4" w:space="0" w:color="000000"/>
              <w:bottom w:val="single" w:sz="4" w:space="0" w:color="000000"/>
              <w:right w:val="single" w:sz="4" w:space="0" w:color="000000"/>
            </w:tcBorders>
          </w:tcPr>
          <w:p w14:paraId="407DEBB8" w14:textId="77777777" w:rsidR="00AB65A3" w:rsidRDefault="00AB65A3" w:rsidP="00AB65A3">
            <w:pPr>
              <w:spacing w:line="276" w:lineRule="auto"/>
              <w:rPr>
                <w:rFonts w:cs="Arial"/>
                <w:b w:val="0"/>
                <w:color w:val="222222"/>
                <w:u w:val="none"/>
              </w:rPr>
            </w:pPr>
            <w:r w:rsidRPr="00CA32F1">
              <w:rPr>
                <w:rFonts w:cs="Arial"/>
                <w:b w:val="0"/>
                <w:color w:val="222222"/>
                <w:u w:val="none"/>
              </w:rPr>
              <w:t>The project</w:t>
            </w:r>
            <w:r>
              <w:rPr>
                <w:rFonts w:cs="Arial"/>
                <w:b w:val="0"/>
                <w:color w:val="222222"/>
                <w:u w:val="none"/>
              </w:rPr>
              <w:t xml:space="preserve"> – </w:t>
            </w:r>
            <w:r w:rsidRPr="00914C9D">
              <w:rPr>
                <w:rFonts w:cs="Arial"/>
                <w:color w:val="15232B"/>
              </w:rPr>
              <w:t>Learning Disability Champion Scheme</w:t>
            </w:r>
          </w:p>
          <w:p w14:paraId="407DEBB9" w14:textId="77777777" w:rsidR="00AB65A3" w:rsidRPr="00CA32F1" w:rsidRDefault="00AB65A3" w:rsidP="00AB65A3">
            <w:pPr>
              <w:spacing w:line="276" w:lineRule="auto"/>
              <w:rPr>
                <w:rFonts w:cs="Arial"/>
                <w:b w:val="0"/>
                <w:color w:val="222222"/>
                <w:u w:val="none"/>
              </w:rPr>
            </w:pPr>
            <w:r w:rsidRPr="00CA32F1">
              <w:rPr>
                <w:rFonts w:cs="Arial"/>
                <w:b w:val="0"/>
                <w:color w:val="222222"/>
                <w:u w:val="none"/>
              </w:rPr>
              <w:t xml:space="preserve"> </w:t>
            </w:r>
          </w:p>
          <w:p w14:paraId="407DEBBA" w14:textId="77777777" w:rsidR="00AB65A3" w:rsidRPr="00CA32F1" w:rsidRDefault="00AB65A3" w:rsidP="00AB65A3">
            <w:pPr>
              <w:spacing w:line="276" w:lineRule="auto"/>
              <w:rPr>
                <w:rFonts w:cs="Arial"/>
                <w:b w:val="0"/>
                <w:color w:val="222222"/>
                <w:u w:val="none"/>
              </w:rPr>
            </w:pPr>
          </w:p>
          <w:p w14:paraId="407DEBBB" w14:textId="77777777" w:rsidR="00AB65A3" w:rsidRPr="00192D04" w:rsidRDefault="00AB65A3" w:rsidP="00192D04">
            <w:pPr>
              <w:pStyle w:val="ListParagraph"/>
              <w:numPr>
                <w:ilvl w:val="0"/>
                <w:numId w:val="48"/>
              </w:numPr>
              <w:spacing w:after="160" w:line="276" w:lineRule="auto"/>
              <w:rPr>
                <w:rFonts w:cs="Arial"/>
                <w:b w:val="0"/>
                <w:color w:val="222222"/>
                <w:u w:val="none"/>
              </w:rPr>
            </w:pPr>
            <w:r w:rsidRPr="00192D04">
              <w:rPr>
                <w:rFonts w:cs="Arial"/>
                <w:b w:val="0"/>
                <w:color w:val="222222"/>
                <w:u w:val="none"/>
              </w:rPr>
              <w:t>Consider how this scheme interfaces with the Oliver McGowan Mandatory Training</w:t>
            </w:r>
          </w:p>
          <w:p w14:paraId="407DEBBC" w14:textId="77777777" w:rsidR="00AB65A3" w:rsidRPr="00192D04" w:rsidRDefault="00AB65A3" w:rsidP="00192D04">
            <w:pPr>
              <w:pStyle w:val="ListParagraph"/>
              <w:numPr>
                <w:ilvl w:val="0"/>
                <w:numId w:val="48"/>
              </w:numPr>
              <w:spacing w:after="160" w:line="276" w:lineRule="auto"/>
              <w:rPr>
                <w:rFonts w:cs="Arial"/>
                <w:b w:val="0"/>
                <w:color w:val="222222"/>
                <w:u w:val="none"/>
              </w:rPr>
            </w:pPr>
            <w:r w:rsidRPr="00192D04">
              <w:rPr>
                <w:rFonts w:cs="Arial"/>
                <w:b w:val="0"/>
                <w:color w:val="222222"/>
                <w:u w:val="none"/>
              </w:rPr>
              <w:t xml:space="preserve">Review interest  risk and benefits of  face to face training sessions  as well as continuing to deliver via  MST sessions </w:t>
            </w:r>
          </w:p>
          <w:p w14:paraId="407DEBBD" w14:textId="77777777" w:rsidR="00AB65A3" w:rsidRPr="00192D04" w:rsidRDefault="00AB65A3" w:rsidP="00192D04">
            <w:pPr>
              <w:pStyle w:val="ListParagraph"/>
              <w:numPr>
                <w:ilvl w:val="0"/>
                <w:numId w:val="48"/>
              </w:numPr>
              <w:spacing w:after="160" w:line="276" w:lineRule="auto"/>
              <w:rPr>
                <w:rFonts w:cs="Arial"/>
                <w:b w:val="0"/>
                <w:color w:val="222222"/>
                <w:u w:val="none"/>
              </w:rPr>
            </w:pPr>
            <w:r w:rsidRPr="00192D04">
              <w:rPr>
                <w:rFonts w:cs="Arial"/>
                <w:b w:val="0"/>
                <w:color w:val="222222"/>
                <w:u w:val="none"/>
              </w:rPr>
              <w:t>Formal evaluation of the scheme will be</w:t>
            </w:r>
            <w:r w:rsidR="009B6F43">
              <w:rPr>
                <w:rFonts w:cs="Arial"/>
                <w:b w:val="0"/>
                <w:color w:val="222222"/>
                <w:u w:val="none"/>
              </w:rPr>
              <w:t xml:space="preserve"> beneficial and current Health </w:t>
            </w:r>
            <w:r w:rsidR="00D5794B">
              <w:rPr>
                <w:rFonts w:cs="Arial"/>
                <w:b w:val="0"/>
                <w:color w:val="222222"/>
                <w:u w:val="none"/>
              </w:rPr>
              <w:t>Facilitation lead</w:t>
            </w:r>
            <w:r w:rsidR="009B6F43">
              <w:rPr>
                <w:rFonts w:cs="Arial"/>
                <w:b w:val="0"/>
                <w:color w:val="222222"/>
                <w:u w:val="none"/>
              </w:rPr>
              <w:t xml:space="preserve"> are talking with NSCH</w:t>
            </w:r>
            <w:r w:rsidRPr="00192D04">
              <w:rPr>
                <w:rFonts w:cs="Arial"/>
                <w:b w:val="0"/>
                <w:color w:val="222222"/>
                <w:u w:val="none"/>
              </w:rPr>
              <w:t xml:space="preserve"> quality department with regard to scheduling this into the planned work</w:t>
            </w:r>
            <w:r w:rsidR="009B6F43">
              <w:rPr>
                <w:rFonts w:cs="Arial"/>
                <w:b w:val="0"/>
                <w:color w:val="222222"/>
                <w:u w:val="none"/>
              </w:rPr>
              <w:t>.</w:t>
            </w:r>
            <w:r w:rsidRPr="00192D04">
              <w:rPr>
                <w:rFonts w:cs="Arial"/>
                <w:b w:val="0"/>
                <w:color w:val="222222"/>
                <w:u w:val="none"/>
              </w:rPr>
              <w:t xml:space="preserve"> </w:t>
            </w:r>
          </w:p>
          <w:p w14:paraId="407DEBBE" w14:textId="77777777" w:rsidR="00AB65A3" w:rsidRPr="00CA32F1" w:rsidRDefault="00AB65A3" w:rsidP="00CA32F1">
            <w:pPr>
              <w:spacing w:line="276" w:lineRule="auto"/>
              <w:rPr>
                <w:rFonts w:cs="Arial"/>
                <w:b w:val="0"/>
                <w:color w:val="222222"/>
                <w:u w:val="none"/>
              </w:rPr>
            </w:pPr>
          </w:p>
        </w:tc>
      </w:tr>
    </w:tbl>
    <w:p w14:paraId="407DEBCC" w14:textId="77777777" w:rsidR="004F59AA" w:rsidRDefault="004F59AA" w:rsidP="00CA32F1">
      <w:pPr>
        <w:spacing w:after="200" w:line="276" w:lineRule="auto"/>
        <w:jc w:val="both"/>
        <w:rPr>
          <w:rFonts w:cs="Arial"/>
          <w:sz w:val="22"/>
          <w:szCs w:val="22"/>
          <w:u w:val="none"/>
        </w:rPr>
      </w:pPr>
    </w:p>
    <w:p w14:paraId="4710D6F4" w14:textId="77777777" w:rsidR="009B206D" w:rsidRDefault="009B206D" w:rsidP="00CA32F1">
      <w:pPr>
        <w:spacing w:after="200" w:line="276" w:lineRule="auto"/>
        <w:jc w:val="both"/>
        <w:rPr>
          <w:rFonts w:cs="Arial"/>
          <w:sz w:val="22"/>
          <w:szCs w:val="22"/>
          <w:u w:val="none"/>
        </w:rPr>
      </w:pPr>
    </w:p>
    <w:p w14:paraId="407DEBCD" w14:textId="77777777" w:rsidR="00DA5224" w:rsidRDefault="00DA5224" w:rsidP="00CA32F1">
      <w:pPr>
        <w:spacing w:after="200" w:line="276" w:lineRule="auto"/>
        <w:jc w:val="both"/>
        <w:rPr>
          <w:rFonts w:cs="Arial"/>
          <w:sz w:val="22"/>
          <w:szCs w:val="22"/>
          <w:u w:val="none"/>
        </w:rPr>
      </w:pPr>
      <w:r>
        <w:rPr>
          <w:rFonts w:cs="Arial"/>
          <w:sz w:val="22"/>
          <w:szCs w:val="22"/>
          <w:u w:val="none"/>
        </w:rPr>
        <w:lastRenderedPageBreak/>
        <w:t xml:space="preserve">Attachments- Annual health check video </w:t>
      </w:r>
    </w:p>
    <w:p w14:paraId="407DEBCE" w14:textId="77777777" w:rsidR="006F19ED" w:rsidRDefault="00DA5224" w:rsidP="00CA32F1">
      <w:pPr>
        <w:spacing w:after="200" w:line="276" w:lineRule="auto"/>
        <w:jc w:val="both"/>
        <w:rPr>
          <w:color w:val="1F497D"/>
        </w:rPr>
      </w:pPr>
      <w:r>
        <w:rPr>
          <w:rFonts w:cs="Arial"/>
          <w:sz w:val="22"/>
          <w:szCs w:val="22"/>
          <w:u w:val="none"/>
        </w:rPr>
        <w:t xml:space="preserve"> </w:t>
      </w:r>
      <w:hyperlink r:id="rId12" w:tgtFrame="_blank" w:history="1">
        <w:r>
          <w:rPr>
            <w:rStyle w:val="Hyperlink"/>
          </w:rPr>
          <w:t>vimeo.com/user/10126263/folder/12265903</w:t>
        </w:r>
      </w:hyperlink>
    </w:p>
    <w:p w14:paraId="407DEBCF" w14:textId="77777777" w:rsidR="00DA5224" w:rsidRPr="00DA5224" w:rsidRDefault="00DA5224" w:rsidP="00DA5224">
      <w:pPr>
        <w:pStyle w:val="ListParagraph"/>
        <w:numPr>
          <w:ilvl w:val="0"/>
          <w:numId w:val="49"/>
        </w:numPr>
        <w:ind w:left="1440"/>
        <w:contextualSpacing w:val="0"/>
        <w:rPr>
          <w:rFonts w:ascii="Calibri" w:hAnsi="Calibri"/>
          <w:b w:val="0"/>
          <w:sz w:val="22"/>
          <w:szCs w:val="22"/>
          <w:u w:val="none"/>
        </w:rPr>
      </w:pPr>
      <w:r w:rsidRPr="00DA5224">
        <w:t>Original Video</w:t>
      </w:r>
    </w:p>
    <w:p w14:paraId="407DEBD0" w14:textId="77777777" w:rsidR="00DA5224" w:rsidRPr="00DA5224" w:rsidRDefault="00DA5224" w:rsidP="00DA5224">
      <w:pPr>
        <w:pStyle w:val="ListParagraph"/>
        <w:numPr>
          <w:ilvl w:val="0"/>
          <w:numId w:val="49"/>
        </w:numPr>
        <w:ind w:left="1440"/>
        <w:contextualSpacing w:val="0"/>
      </w:pPr>
      <w:r w:rsidRPr="00DA5224">
        <w:t>60 second shortened version for accessibility</w:t>
      </w:r>
    </w:p>
    <w:p w14:paraId="407DEBD1" w14:textId="77777777" w:rsidR="00DA5224" w:rsidRPr="00DA5224" w:rsidRDefault="00DA5224" w:rsidP="00DA5224">
      <w:pPr>
        <w:pStyle w:val="ListParagraph"/>
        <w:numPr>
          <w:ilvl w:val="0"/>
          <w:numId w:val="49"/>
        </w:numPr>
        <w:ind w:left="1440"/>
        <w:contextualSpacing w:val="0"/>
      </w:pPr>
      <w:r w:rsidRPr="00DA5224">
        <w:t xml:space="preserve">English subtitles </w:t>
      </w:r>
    </w:p>
    <w:p w14:paraId="407DEBD2" w14:textId="77777777" w:rsidR="00DA5224" w:rsidRPr="00DA5224" w:rsidRDefault="00DA5224" w:rsidP="00DA5224">
      <w:pPr>
        <w:pStyle w:val="ListParagraph"/>
        <w:numPr>
          <w:ilvl w:val="0"/>
          <w:numId w:val="49"/>
        </w:numPr>
        <w:ind w:left="1440"/>
        <w:contextualSpacing w:val="0"/>
      </w:pPr>
      <w:r w:rsidRPr="00DA5224">
        <w:t>Polish subtitles</w:t>
      </w:r>
    </w:p>
    <w:p w14:paraId="407DEBD3" w14:textId="77777777" w:rsidR="00DA5224" w:rsidRPr="00DA5224" w:rsidRDefault="00DA5224" w:rsidP="00DA5224">
      <w:pPr>
        <w:pStyle w:val="ListParagraph"/>
        <w:numPr>
          <w:ilvl w:val="0"/>
          <w:numId w:val="49"/>
        </w:numPr>
        <w:ind w:left="1440"/>
        <w:contextualSpacing w:val="0"/>
      </w:pPr>
      <w:r w:rsidRPr="00DA5224">
        <w:t>Punjabi subtitles</w:t>
      </w:r>
    </w:p>
    <w:p w14:paraId="407DEBD4" w14:textId="77777777" w:rsidR="00DA5224" w:rsidRPr="00DA5224" w:rsidRDefault="00DA5224" w:rsidP="00DA5224">
      <w:pPr>
        <w:pStyle w:val="ListParagraph"/>
        <w:numPr>
          <w:ilvl w:val="0"/>
          <w:numId w:val="49"/>
        </w:numPr>
        <w:ind w:left="1440"/>
        <w:contextualSpacing w:val="0"/>
      </w:pPr>
      <w:r w:rsidRPr="00DA5224">
        <w:t xml:space="preserve">Urdu subtitles </w:t>
      </w:r>
    </w:p>
    <w:p w14:paraId="407DEBD5" w14:textId="77777777" w:rsidR="00DA5224" w:rsidRDefault="00DA5224" w:rsidP="00DA5224"/>
    <w:p w14:paraId="407DEBD6" w14:textId="77777777" w:rsidR="00DA5224" w:rsidRPr="00DA5224" w:rsidRDefault="00DA5224" w:rsidP="00DA5224">
      <w:pPr>
        <w:ind w:left="720"/>
        <w:rPr>
          <w:b w:val="0"/>
          <w:i/>
          <w:iCs/>
          <w:u w:val="none"/>
        </w:rPr>
      </w:pPr>
      <w:r w:rsidRPr="00DA5224">
        <w:rPr>
          <w:b w:val="0"/>
          <w:i/>
          <w:iCs/>
          <w:u w:val="none"/>
        </w:rPr>
        <w:t>There is occasionally a bug on vimeo so every time you click on a new video you’ll need to refresh the page, these are also available to download using the button below the videos.</w:t>
      </w:r>
    </w:p>
    <w:p w14:paraId="407DEBD7" w14:textId="77777777" w:rsidR="00DA5224" w:rsidRDefault="00DA5224" w:rsidP="00CA32F1">
      <w:pPr>
        <w:spacing w:after="200" w:line="276" w:lineRule="auto"/>
        <w:jc w:val="both"/>
        <w:rPr>
          <w:color w:val="1F497D"/>
        </w:rPr>
      </w:pPr>
    </w:p>
    <w:p w14:paraId="407DEBD8" w14:textId="77777777" w:rsidR="00DA5224" w:rsidRDefault="00DA5224" w:rsidP="00CA32F1">
      <w:pPr>
        <w:spacing w:after="200" w:line="276" w:lineRule="auto"/>
        <w:jc w:val="both"/>
        <w:rPr>
          <w:rFonts w:cs="Arial"/>
          <w:sz w:val="22"/>
          <w:szCs w:val="22"/>
          <w:u w:val="none"/>
        </w:rPr>
      </w:pPr>
    </w:p>
    <w:p w14:paraId="407DEBD9" w14:textId="77777777" w:rsidR="006F19ED" w:rsidRDefault="006F19ED" w:rsidP="00CA32F1">
      <w:pPr>
        <w:spacing w:after="200" w:line="276" w:lineRule="auto"/>
        <w:jc w:val="both"/>
        <w:rPr>
          <w:rFonts w:cs="Arial"/>
          <w:sz w:val="22"/>
          <w:szCs w:val="22"/>
          <w:u w:val="none"/>
        </w:rPr>
      </w:pPr>
    </w:p>
    <w:p w14:paraId="407DEBDA" w14:textId="77777777" w:rsidR="006F19ED" w:rsidRPr="002B6479" w:rsidRDefault="006F19ED" w:rsidP="002B6479">
      <w:pPr>
        <w:ind w:left="360"/>
        <w:rPr>
          <w:b w:val="0"/>
          <w:color w:val="15232B"/>
          <w:u w:val="none"/>
        </w:rPr>
      </w:pPr>
      <w:r w:rsidRPr="002B6479">
        <w:rPr>
          <w:b w:val="0"/>
          <w:color w:val="15232B"/>
          <w:u w:val="none"/>
        </w:rPr>
        <w:br/>
      </w:r>
    </w:p>
    <w:p w14:paraId="407DEBDB" w14:textId="77777777" w:rsidR="006F19ED" w:rsidRDefault="006F19ED" w:rsidP="006F19ED">
      <w:pPr>
        <w:ind w:left="2268" w:hanging="2268"/>
        <w:rPr>
          <w:rFonts w:cs="Arial"/>
          <w:color w:val="44546A"/>
        </w:rPr>
      </w:pPr>
    </w:p>
    <w:p w14:paraId="407DEBDC" w14:textId="77777777" w:rsidR="006F19ED" w:rsidRDefault="006F19ED" w:rsidP="006F19ED">
      <w:pPr>
        <w:ind w:left="2268" w:hanging="2268"/>
        <w:rPr>
          <w:rFonts w:cs="Arial"/>
          <w:color w:val="44546A"/>
        </w:rPr>
      </w:pPr>
    </w:p>
    <w:p w14:paraId="407DEBDD" w14:textId="77777777" w:rsidR="006F19ED" w:rsidRDefault="006F19ED" w:rsidP="008874C8">
      <w:pPr>
        <w:rPr>
          <w:rFonts w:cs="Arial"/>
          <w:color w:val="44546A"/>
        </w:rPr>
      </w:pPr>
    </w:p>
    <w:p w14:paraId="407DEBDE" w14:textId="77777777" w:rsidR="006F19ED" w:rsidRDefault="006F19ED" w:rsidP="00CA32F1">
      <w:pPr>
        <w:spacing w:after="200" w:line="276" w:lineRule="auto"/>
        <w:jc w:val="both"/>
        <w:rPr>
          <w:rFonts w:cs="Arial"/>
          <w:sz w:val="22"/>
          <w:szCs w:val="22"/>
          <w:u w:val="none"/>
        </w:rPr>
      </w:pPr>
    </w:p>
    <w:p w14:paraId="407DEBDF" w14:textId="77777777" w:rsidR="006F19ED" w:rsidRPr="00CA32F1" w:rsidRDefault="006F19ED" w:rsidP="00CA32F1">
      <w:pPr>
        <w:spacing w:after="200" w:line="276" w:lineRule="auto"/>
        <w:jc w:val="both"/>
        <w:rPr>
          <w:rFonts w:cs="Arial"/>
          <w:sz w:val="22"/>
          <w:szCs w:val="22"/>
          <w:u w:val="none"/>
        </w:rPr>
      </w:pPr>
    </w:p>
    <w:sectPr w:rsidR="006F19ED" w:rsidRPr="00CA32F1" w:rsidSect="00D21EF7">
      <w:footerReference w:type="default" r:id="rId13"/>
      <w:headerReference w:type="first" r:id="rId14"/>
      <w:footerReference w:type="first" r:id="rId15"/>
      <w:pgSz w:w="11906" w:h="16838"/>
      <w:pgMar w:top="1245"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A07D" w14:textId="77777777" w:rsidR="008923D9" w:rsidRDefault="008923D9" w:rsidP="00D136BB">
      <w:r>
        <w:separator/>
      </w:r>
    </w:p>
  </w:endnote>
  <w:endnote w:type="continuationSeparator" w:id="0">
    <w:p w14:paraId="45ED0F3A" w14:textId="77777777" w:rsidR="008923D9" w:rsidRDefault="008923D9" w:rsidP="00D1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088284"/>
      <w:docPartObj>
        <w:docPartGallery w:val="Page Numbers (Bottom of Page)"/>
        <w:docPartUnique/>
      </w:docPartObj>
    </w:sdtPr>
    <w:sdtEndPr>
      <w:rPr>
        <w:noProof/>
      </w:rPr>
    </w:sdtEndPr>
    <w:sdtContent>
      <w:p w14:paraId="407DEBE6" w14:textId="77777777" w:rsidR="00B70D93" w:rsidRDefault="00B70D93">
        <w:pPr>
          <w:pStyle w:val="Footer"/>
          <w:jc w:val="right"/>
        </w:pPr>
        <w:r>
          <w:fldChar w:fldCharType="begin"/>
        </w:r>
        <w:r>
          <w:instrText xml:space="preserve"> PAGE   \* MERGEFORMAT </w:instrText>
        </w:r>
        <w:r>
          <w:fldChar w:fldCharType="separate"/>
        </w:r>
        <w:r w:rsidR="008A748C">
          <w:rPr>
            <w:noProof/>
          </w:rPr>
          <w:t>8</w:t>
        </w:r>
        <w:r>
          <w:rPr>
            <w:noProof/>
          </w:rPr>
          <w:fldChar w:fldCharType="end"/>
        </w:r>
      </w:p>
    </w:sdtContent>
  </w:sdt>
  <w:p w14:paraId="407DEBE7" w14:textId="77777777" w:rsidR="008579C4" w:rsidRDefault="00857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EBEB" w14:textId="77777777" w:rsidR="00033D6F" w:rsidRPr="00033D6F" w:rsidRDefault="00033D6F">
    <w:pPr>
      <w:pStyle w:val="Footer"/>
      <w:rPr>
        <w:rFonts w:asciiTheme="minorHAnsi" w:hAnsiTheme="minorHAnsi" w:cstheme="minorHAnsi"/>
        <w:b w:val="0"/>
        <w:sz w:val="22"/>
        <w:u w:val="none"/>
      </w:rPr>
    </w:pPr>
    <w:r w:rsidRPr="00033D6F">
      <w:rPr>
        <w:rFonts w:asciiTheme="minorHAnsi" w:hAnsiTheme="minorHAnsi" w:cstheme="minorHAnsi"/>
        <w:b w:val="0"/>
        <w:sz w:val="22"/>
        <w:u w:val="none"/>
      </w:rPr>
      <w:t>PMO6a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C637" w14:textId="77777777" w:rsidR="008923D9" w:rsidRDefault="008923D9" w:rsidP="00D136BB">
      <w:r>
        <w:separator/>
      </w:r>
    </w:p>
  </w:footnote>
  <w:footnote w:type="continuationSeparator" w:id="0">
    <w:p w14:paraId="3AB914F1" w14:textId="77777777" w:rsidR="008923D9" w:rsidRDefault="008923D9" w:rsidP="00D1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EBE8" w14:textId="77777777" w:rsidR="00D5118D" w:rsidRDefault="00D5118D" w:rsidP="00D5118D">
    <w:pPr>
      <w:jc w:val="both"/>
      <w:rPr>
        <w:rFonts w:eastAsiaTheme="minorEastAsia" w:cs="Arial"/>
        <w:b w:val="0"/>
        <w:iCs/>
        <w:sz w:val="36"/>
        <w:szCs w:val="36"/>
      </w:rPr>
    </w:pPr>
    <w:r w:rsidRPr="00D5118D">
      <w:rPr>
        <w:rFonts w:eastAsiaTheme="minorHAnsi" w:cs="Arial"/>
        <w:b w:val="0"/>
        <w:noProof/>
        <w:color w:val="005298"/>
        <w:sz w:val="56"/>
        <w:szCs w:val="56"/>
        <w:u w:val="none"/>
      </w:rPr>
      <w:drawing>
        <wp:anchor distT="0" distB="0" distL="114300" distR="114300" simplePos="0" relativeHeight="251659264" behindDoc="1" locked="0" layoutInCell="1" allowOverlap="1" wp14:anchorId="407DEBEC" wp14:editId="407DEBED">
          <wp:simplePos x="0" y="0"/>
          <wp:positionH relativeFrom="column">
            <wp:posOffset>3289300</wp:posOffset>
          </wp:positionH>
          <wp:positionV relativeFrom="paragraph">
            <wp:posOffset>-595630</wp:posOffset>
          </wp:positionV>
          <wp:extent cx="2933700" cy="1468120"/>
          <wp:effectExtent l="0" t="0" r="0" b="0"/>
          <wp:wrapTight wrapText="bothSides">
            <wp:wrapPolygon edited="0">
              <wp:start x="0" y="0"/>
              <wp:lineTo x="0" y="21301"/>
              <wp:lineTo x="21460" y="21301"/>
              <wp:lineTo x="21460" y="0"/>
              <wp:lineTo x="0" y="0"/>
            </wp:wrapPolygon>
          </wp:wrapTight>
          <wp:docPr id="2" name="Picture 2" descr="NSCHT logo with Keele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HT logo with Keele logo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468120"/>
                  </a:xfrm>
                  <a:prstGeom prst="rect">
                    <a:avLst/>
                  </a:prstGeom>
                  <a:noFill/>
                </pic:spPr>
              </pic:pic>
            </a:graphicData>
          </a:graphic>
          <wp14:sizeRelH relativeFrom="page">
            <wp14:pctWidth>0</wp14:pctWidth>
          </wp14:sizeRelH>
          <wp14:sizeRelV relativeFrom="page">
            <wp14:pctHeight>0</wp14:pctHeight>
          </wp14:sizeRelV>
        </wp:anchor>
      </w:drawing>
    </w:r>
    <w:r w:rsidRPr="00D5118D">
      <w:rPr>
        <w:rFonts w:eastAsiaTheme="minorHAnsi" w:cs="Arial"/>
        <w:b w:val="0"/>
        <w:color w:val="005298"/>
        <w:sz w:val="56"/>
        <w:szCs w:val="56"/>
        <w:u w:val="none"/>
        <w:lang w:eastAsia="en-US"/>
      </w:rPr>
      <w:t xml:space="preserve"> Report</w:t>
    </w:r>
  </w:p>
  <w:p w14:paraId="407DEBE9" w14:textId="77777777" w:rsidR="00D5118D" w:rsidRDefault="00D5118D">
    <w:pPr>
      <w:pStyle w:val="Header"/>
    </w:pPr>
  </w:p>
  <w:p w14:paraId="407DEBEA" w14:textId="77777777" w:rsidR="00D5118D" w:rsidRDefault="00D51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222"/>
    <w:multiLevelType w:val="hybridMultilevel"/>
    <w:tmpl w:val="E54C5A2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2B48EF"/>
    <w:multiLevelType w:val="hybridMultilevel"/>
    <w:tmpl w:val="B8448AC2"/>
    <w:lvl w:ilvl="0" w:tplc="E458BBA2">
      <w:start w:val="3"/>
      <w:numFmt w:val="decimalZero"/>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58EA"/>
    <w:multiLevelType w:val="hybridMultilevel"/>
    <w:tmpl w:val="6A746DCE"/>
    <w:lvl w:ilvl="0" w:tplc="08090001">
      <w:start w:val="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67FC6"/>
    <w:multiLevelType w:val="hybridMultilevel"/>
    <w:tmpl w:val="0696EC84"/>
    <w:lvl w:ilvl="0" w:tplc="D370FCD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E48A2"/>
    <w:multiLevelType w:val="hybridMultilevel"/>
    <w:tmpl w:val="A78C3354"/>
    <w:lvl w:ilvl="0" w:tplc="15BE961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53654"/>
    <w:multiLevelType w:val="hybridMultilevel"/>
    <w:tmpl w:val="F53E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1A45"/>
    <w:multiLevelType w:val="hybridMultilevel"/>
    <w:tmpl w:val="E21020B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E12DAA"/>
    <w:multiLevelType w:val="hybridMultilevel"/>
    <w:tmpl w:val="39E8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568DB"/>
    <w:multiLevelType w:val="hybridMultilevel"/>
    <w:tmpl w:val="F4A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9169B"/>
    <w:multiLevelType w:val="hybridMultilevel"/>
    <w:tmpl w:val="EE805F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D7AEC"/>
    <w:multiLevelType w:val="hybridMultilevel"/>
    <w:tmpl w:val="1248D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5E2479"/>
    <w:multiLevelType w:val="hybridMultilevel"/>
    <w:tmpl w:val="DC86A9C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C27329B"/>
    <w:multiLevelType w:val="hybridMultilevel"/>
    <w:tmpl w:val="8FE276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15:restartNumberingAfterBreak="0">
    <w:nsid w:val="1C3D01BE"/>
    <w:multiLevelType w:val="hybridMultilevel"/>
    <w:tmpl w:val="0F8C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96F49"/>
    <w:multiLevelType w:val="hybridMultilevel"/>
    <w:tmpl w:val="DF04427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5608D"/>
    <w:multiLevelType w:val="hybridMultilevel"/>
    <w:tmpl w:val="B658FEE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2345392F"/>
    <w:multiLevelType w:val="hybridMultilevel"/>
    <w:tmpl w:val="0EDAFF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E3FAC"/>
    <w:multiLevelType w:val="hybridMultilevel"/>
    <w:tmpl w:val="EA66EA2A"/>
    <w:lvl w:ilvl="0" w:tplc="03EE26F6">
      <w:start w:val="1"/>
      <w:numFmt w:val="bullet"/>
      <w:lvlText w:val="•"/>
      <w:lvlJc w:val="left"/>
      <w:pPr>
        <w:tabs>
          <w:tab w:val="num" w:pos="720"/>
        </w:tabs>
        <w:ind w:left="720" w:hanging="360"/>
      </w:pPr>
      <w:rPr>
        <w:rFonts w:ascii="Arial" w:hAnsi="Arial" w:hint="default"/>
      </w:rPr>
    </w:lvl>
    <w:lvl w:ilvl="1" w:tplc="FBB27DE0" w:tentative="1">
      <w:start w:val="1"/>
      <w:numFmt w:val="bullet"/>
      <w:lvlText w:val="•"/>
      <w:lvlJc w:val="left"/>
      <w:pPr>
        <w:tabs>
          <w:tab w:val="num" w:pos="1440"/>
        </w:tabs>
        <w:ind w:left="1440" w:hanging="360"/>
      </w:pPr>
      <w:rPr>
        <w:rFonts w:ascii="Arial" w:hAnsi="Arial" w:hint="default"/>
      </w:rPr>
    </w:lvl>
    <w:lvl w:ilvl="2" w:tplc="686EE5EA" w:tentative="1">
      <w:start w:val="1"/>
      <w:numFmt w:val="bullet"/>
      <w:lvlText w:val="•"/>
      <w:lvlJc w:val="left"/>
      <w:pPr>
        <w:tabs>
          <w:tab w:val="num" w:pos="2160"/>
        </w:tabs>
        <w:ind w:left="2160" w:hanging="360"/>
      </w:pPr>
      <w:rPr>
        <w:rFonts w:ascii="Arial" w:hAnsi="Arial" w:hint="default"/>
      </w:rPr>
    </w:lvl>
    <w:lvl w:ilvl="3" w:tplc="CD1E9E04" w:tentative="1">
      <w:start w:val="1"/>
      <w:numFmt w:val="bullet"/>
      <w:lvlText w:val="•"/>
      <w:lvlJc w:val="left"/>
      <w:pPr>
        <w:tabs>
          <w:tab w:val="num" w:pos="2880"/>
        </w:tabs>
        <w:ind w:left="2880" w:hanging="360"/>
      </w:pPr>
      <w:rPr>
        <w:rFonts w:ascii="Arial" w:hAnsi="Arial" w:hint="default"/>
      </w:rPr>
    </w:lvl>
    <w:lvl w:ilvl="4" w:tplc="7206BA92" w:tentative="1">
      <w:start w:val="1"/>
      <w:numFmt w:val="bullet"/>
      <w:lvlText w:val="•"/>
      <w:lvlJc w:val="left"/>
      <w:pPr>
        <w:tabs>
          <w:tab w:val="num" w:pos="3600"/>
        </w:tabs>
        <w:ind w:left="3600" w:hanging="360"/>
      </w:pPr>
      <w:rPr>
        <w:rFonts w:ascii="Arial" w:hAnsi="Arial" w:hint="default"/>
      </w:rPr>
    </w:lvl>
    <w:lvl w:ilvl="5" w:tplc="247CF270" w:tentative="1">
      <w:start w:val="1"/>
      <w:numFmt w:val="bullet"/>
      <w:lvlText w:val="•"/>
      <w:lvlJc w:val="left"/>
      <w:pPr>
        <w:tabs>
          <w:tab w:val="num" w:pos="4320"/>
        </w:tabs>
        <w:ind w:left="4320" w:hanging="360"/>
      </w:pPr>
      <w:rPr>
        <w:rFonts w:ascii="Arial" w:hAnsi="Arial" w:hint="default"/>
      </w:rPr>
    </w:lvl>
    <w:lvl w:ilvl="6" w:tplc="4BBCF9F6" w:tentative="1">
      <w:start w:val="1"/>
      <w:numFmt w:val="bullet"/>
      <w:lvlText w:val="•"/>
      <w:lvlJc w:val="left"/>
      <w:pPr>
        <w:tabs>
          <w:tab w:val="num" w:pos="5040"/>
        </w:tabs>
        <w:ind w:left="5040" w:hanging="360"/>
      </w:pPr>
      <w:rPr>
        <w:rFonts w:ascii="Arial" w:hAnsi="Arial" w:hint="default"/>
      </w:rPr>
    </w:lvl>
    <w:lvl w:ilvl="7" w:tplc="0FDCD582" w:tentative="1">
      <w:start w:val="1"/>
      <w:numFmt w:val="bullet"/>
      <w:lvlText w:val="•"/>
      <w:lvlJc w:val="left"/>
      <w:pPr>
        <w:tabs>
          <w:tab w:val="num" w:pos="5760"/>
        </w:tabs>
        <w:ind w:left="5760" w:hanging="360"/>
      </w:pPr>
      <w:rPr>
        <w:rFonts w:ascii="Arial" w:hAnsi="Arial" w:hint="default"/>
      </w:rPr>
    </w:lvl>
    <w:lvl w:ilvl="8" w:tplc="89DEAE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2B6515"/>
    <w:multiLevelType w:val="hybridMultilevel"/>
    <w:tmpl w:val="EA72DBC2"/>
    <w:lvl w:ilvl="0" w:tplc="DBACFAE6">
      <w:start w:val="22"/>
      <w:numFmt w:val="bullet"/>
      <w:lvlText w:val=""/>
      <w:lvlJc w:val="left"/>
      <w:pPr>
        <w:ind w:left="720" w:hanging="360"/>
      </w:pPr>
      <w:rPr>
        <w:rFonts w:ascii="Symbol" w:eastAsia="Arial Unicode MS" w:hAnsi="Symbol" w:cs="Arial" w:hint="default"/>
        <w:w w:val="10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52741"/>
    <w:multiLevelType w:val="hybridMultilevel"/>
    <w:tmpl w:val="5B02DE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F10F3"/>
    <w:multiLevelType w:val="hybridMultilevel"/>
    <w:tmpl w:val="EB5E103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DD33920"/>
    <w:multiLevelType w:val="hybridMultilevel"/>
    <w:tmpl w:val="37285C32"/>
    <w:lvl w:ilvl="0" w:tplc="7C24CF60">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02A7C"/>
    <w:multiLevelType w:val="multilevel"/>
    <w:tmpl w:val="8CB20BE2"/>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23" w15:restartNumberingAfterBreak="0">
    <w:nsid w:val="3C0E3267"/>
    <w:multiLevelType w:val="hybridMultilevel"/>
    <w:tmpl w:val="A99E7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82DBE"/>
    <w:multiLevelType w:val="multilevel"/>
    <w:tmpl w:val="8CB20BE2"/>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25" w15:restartNumberingAfterBreak="0">
    <w:nsid w:val="3D454A49"/>
    <w:multiLevelType w:val="multilevel"/>
    <w:tmpl w:val="8CB20BE2"/>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26" w15:restartNumberingAfterBreak="0">
    <w:nsid w:val="3D9712A4"/>
    <w:multiLevelType w:val="hybridMultilevel"/>
    <w:tmpl w:val="9704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936C3C"/>
    <w:multiLevelType w:val="hybridMultilevel"/>
    <w:tmpl w:val="F70E78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9E13E8"/>
    <w:multiLevelType w:val="hybridMultilevel"/>
    <w:tmpl w:val="B0B4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934AC6"/>
    <w:multiLevelType w:val="hybridMultilevel"/>
    <w:tmpl w:val="7ECA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C61068"/>
    <w:multiLevelType w:val="multilevel"/>
    <w:tmpl w:val="22F8D11A"/>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31" w15:restartNumberingAfterBreak="0">
    <w:nsid w:val="486164AB"/>
    <w:multiLevelType w:val="hybridMultilevel"/>
    <w:tmpl w:val="7716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C4BE1"/>
    <w:multiLevelType w:val="hybridMultilevel"/>
    <w:tmpl w:val="6AB2C30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3" w15:restartNumberingAfterBreak="0">
    <w:nsid w:val="4E600058"/>
    <w:multiLevelType w:val="hybridMultilevel"/>
    <w:tmpl w:val="196CC68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34" w15:restartNumberingAfterBreak="0">
    <w:nsid w:val="4E9E559A"/>
    <w:multiLevelType w:val="hybridMultilevel"/>
    <w:tmpl w:val="97B0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E443B2"/>
    <w:multiLevelType w:val="hybridMultilevel"/>
    <w:tmpl w:val="A6C2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B5182B"/>
    <w:multiLevelType w:val="hybridMultilevel"/>
    <w:tmpl w:val="C9429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967217"/>
    <w:multiLevelType w:val="hybridMultilevel"/>
    <w:tmpl w:val="68E0DD22"/>
    <w:lvl w:ilvl="0" w:tplc="4058F96C">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BB6903"/>
    <w:multiLevelType w:val="hybridMultilevel"/>
    <w:tmpl w:val="F160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8B7AD3"/>
    <w:multiLevelType w:val="hybridMultilevel"/>
    <w:tmpl w:val="0696EC84"/>
    <w:lvl w:ilvl="0" w:tplc="D370FCD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A17F9B"/>
    <w:multiLevelType w:val="hybridMultilevel"/>
    <w:tmpl w:val="64A8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CC3A03"/>
    <w:multiLevelType w:val="hybridMultilevel"/>
    <w:tmpl w:val="06D0D4B6"/>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D67E31"/>
    <w:multiLevelType w:val="hybridMultilevel"/>
    <w:tmpl w:val="00AE6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FF2CD9"/>
    <w:multiLevelType w:val="hybridMultilevel"/>
    <w:tmpl w:val="AB4E6CB8"/>
    <w:lvl w:ilvl="0" w:tplc="AD6699A4">
      <w:start w:val="10"/>
      <w:numFmt w:val="bullet"/>
      <w:lvlText w:val=""/>
      <w:lvlJc w:val="left"/>
      <w:pPr>
        <w:ind w:left="644" w:hanging="360"/>
      </w:pPr>
      <w:rPr>
        <w:rFonts w:ascii="Symbol" w:eastAsia="Times New Roman" w:hAnsi="Symbol" w:cs="Aria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612D4BC2"/>
    <w:multiLevelType w:val="hybridMultilevel"/>
    <w:tmpl w:val="1494F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D984035"/>
    <w:multiLevelType w:val="hybridMultilevel"/>
    <w:tmpl w:val="ECE0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A316F9"/>
    <w:multiLevelType w:val="hybridMultilevel"/>
    <w:tmpl w:val="B42A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6E6C6B"/>
    <w:multiLevelType w:val="hybridMultilevel"/>
    <w:tmpl w:val="6DE8ED50"/>
    <w:lvl w:ilvl="0" w:tplc="BB4E4B3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384968">
    <w:abstractNumId w:val="39"/>
  </w:num>
  <w:num w:numId="2" w16cid:durableId="1212576007">
    <w:abstractNumId w:val="2"/>
  </w:num>
  <w:num w:numId="3" w16cid:durableId="138420014">
    <w:abstractNumId w:val="0"/>
  </w:num>
  <w:num w:numId="4" w16cid:durableId="1418406680">
    <w:abstractNumId w:val="6"/>
  </w:num>
  <w:num w:numId="5" w16cid:durableId="591014918">
    <w:abstractNumId w:val="5"/>
  </w:num>
  <w:num w:numId="6" w16cid:durableId="963192780">
    <w:abstractNumId w:val="3"/>
  </w:num>
  <w:num w:numId="7" w16cid:durableId="523521133">
    <w:abstractNumId w:val="40"/>
  </w:num>
  <w:num w:numId="8" w16cid:durableId="1677003194">
    <w:abstractNumId w:val="14"/>
  </w:num>
  <w:num w:numId="9" w16cid:durableId="200166165">
    <w:abstractNumId w:val="41"/>
  </w:num>
  <w:num w:numId="10" w16cid:durableId="908030776">
    <w:abstractNumId w:val="26"/>
  </w:num>
  <w:num w:numId="11" w16cid:durableId="1934777384">
    <w:abstractNumId w:val="27"/>
  </w:num>
  <w:num w:numId="12" w16cid:durableId="97528115">
    <w:abstractNumId w:val="43"/>
  </w:num>
  <w:num w:numId="13" w16cid:durableId="652950177">
    <w:abstractNumId w:val="21"/>
  </w:num>
  <w:num w:numId="14" w16cid:durableId="1594975632">
    <w:abstractNumId w:val="37"/>
  </w:num>
  <w:num w:numId="15" w16cid:durableId="184292555">
    <w:abstractNumId w:val="1"/>
  </w:num>
  <w:num w:numId="16" w16cid:durableId="2082870545">
    <w:abstractNumId w:val="44"/>
  </w:num>
  <w:num w:numId="17" w16cid:durableId="253058453">
    <w:abstractNumId w:val="33"/>
  </w:num>
  <w:num w:numId="18" w16cid:durableId="1769696172">
    <w:abstractNumId w:val="11"/>
  </w:num>
  <w:num w:numId="19" w16cid:durableId="1053504818">
    <w:abstractNumId w:val="20"/>
  </w:num>
  <w:num w:numId="20" w16cid:durableId="228080604">
    <w:abstractNumId w:val="9"/>
  </w:num>
  <w:num w:numId="21" w16cid:durableId="2106266460">
    <w:abstractNumId w:val="17"/>
  </w:num>
  <w:num w:numId="22" w16cid:durableId="1790202532">
    <w:abstractNumId w:val="4"/>
  </w:num>
  <w:num w:numId="23" w16cid:durableId="675494686">
    <w:abstractNumId w:val="38"/>
  </w:num>
  <w:num w:numId="24" w16cid:durableId="2072997408">
    <w:abstractNumId w:val="45"/>
  </w:num>
  <w:num w:numId="25" w16cid:durableId="1271090347">
    <w:abstractNumId w:val="18"/>
  </w:num>
  <w:num w:numId="26" w16cid:durableId="704062061">
    <w:abstractNumId w:val="34"/>
  </w:num>
  <w:num w:numId="27" w16cid:durableId="1917547050">
    <w:abstractNumId w:val="19"/>
  </w:num>
  <w:num w:numId="28" w16cid:durableId="1480151218">
    <w:abstractNumId w:val="16"/>
  </w:num>
  <w:num w:numId="29" w16cid:durableId="1239485938">
    <w:abstractNumId w:val="36"/>
  </w:num>
  <w:num w:numId="30" w16cid:durableId="610823230">
    <w:abstractNumId w:val="42"/>
  </w:num>
  <w:num w:numId="31" w16cid:durableId="790586718">
    <w:abstractNumId w:val="31"/>
  </w:num>
  <w:num w:numId="32" w16cid:durableId="1158107552">
    <w:abstractNumId w:val="8"/>
  </w:num>
  <w:num w:numId="33" w16cid:durableId="1640069833">
    <w:abstractNumId w:val="42"/>
  </w:num>
  <w:num w:numId="34" w16cid:durableId="1243175351">
    <w:abstractNumId w:val="24"/>
  </w:num>
  <w:num w:numId="35" w16cid:durableId="1472093353">
    <w:abstractNumId w:val="22"/>
  </w:num>
  <w:num w:numId="36" w16cid:durableId="214699553">
    <w:abstractNumId w:val="13"/>
  </w:num>
  <w:num w:numId="37" w16cid:durableId="1234850990">
    <w:abstractNumId w:val="25"/>
  </w:num>
  <w:num w:numId="38" w16cid:durableId="1053389414">
    <w:abstractNumId w:val="47"/>
  </w:num>
  <w:num w:numId="39" w16cid:durableId="14696395">
    <w:abstractNumId w:val="7"/>
  </w:num>
  <w:num w:numId="40" w16cid:durableId="592401077">
    <w:abstractNumId w:val="30"/>
  </w:num>
  <w:num w:numId="41" w16cid:durableId="1394624948">
    <w:abstractNumId w:val="23"/>
  </w:num>
  <w:num w:numId="42" w16cid:durableId="493843420">
    <w:abstractNumId w:val="15"/>
  </w:num>
  <w:num w:numId="43" w16cid:durableId="788549051">
    <w:abstractNumId w:val="12"/>
  </w:num>
  <w:num w:numId="44" w16cid:durableId="189995861">
    <w:abstractNumId w:val="32"/>
  </w:num>
  <w:num w:numId="45" w16cid:durableId="254246908">
    <w:abstractNumId w:val="28"/>
  </w:num>
  <w:num w:numId="46" w16cid:durableId="360016457">
    <w:abstractNumId w:val="29"/>
  </w:num>
  <w:num w:numId="47" w16cid:durableId="704596861">
    <w:abstractNumId w:val="46"/>
  </w:num>
  <w:num w:numId="48" w16cid:durableId="1848983779">
    <w:abstractNumId w:val="35"/>
  </w:num>
  <w:num w:numId="49" w16cid:durableId="791097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BB"/>
    <w:rsid w:val="000005B6"/>
    <w:rsid w:val="00002536"/>
    <w:rsid w:val="00005063"/>
    <w:rsid w:val="0001415F"/>
    <w:rsid w:val="00015A29"/>
    <w:rsid w:val="0002035A"/>
    <w:rsid w:val="00020665"/>
    <w:rsid w:val="0002289A"/>
    <w:rsid w:val="000240F5"/>
    <w:rsid w:val="00033D6F"/>
    <w:rsid w:val="00035166"/>
    <w:rsid w:val="00044375"/>
    <w:rsid w:val="0004442B"/>
    <w:rsid w:val="00044591"/>
    <w:rsid w:val="0005461A"/>
    <w:rsid w:val="000556AF"/>
    <w:rsid w:val="000738A8"/>
    <w:rsid w:val="00074EC2"/>
    <w:rsid w:val="00076D0F"/>
    <w:rsid w:val="00080989"/>
    <w:rsid w:val="00085844"/>
    <w:rsid w:val="00086435"/>
    <w:rsid w:val="000945F1"/>
    <w:rsid w:val="000960D8"/>
    <w:rsid w:val="000A64C5"/>
    <w:rsid w:val="000B2CE4"/>
    <w:rsid w:val="000B316A"/>
    <w:rsid w:val="000C58F9"/>
    <w:rsid w:val="000D1921"/>
    <w:rsid w:val="000D389B"/>
    <w:rsid w:val="000E5E34"/>
    <w:rsid w:val="000E655A"/>
    <w:rsid w:val="000E6D6E"/>
    <w:rsid w:val="001055F6"/>
    <w:rsid w:val="00106C34"/>
    <w:rsid w:val="00112A62"/>
    <w:rsid w:val="00124CA7"/>
    <w:rsid w:val="00124FEB"/>
    <w:rsid w:val="00125F7B"/>
    <w:rsid w:val="0013253F"/>
    <w:rsid w:val="00151182"/>
    <w:rsid w:val="00153F29"/>
    <w:rsid w:val="0016746B"/>
    <w:rsid w:val="00167C70"/>
    <w:rsid w:val="00192D04"/>
    <w:rsid w:val="00193804"/>
    <w:rsid w:val="0019406A"/>
    <w:rsid w:val="001962E3"/>
    <w:rsid w:val="001A03FE"/>
    <w:rsid w:val="001A42A5"/>
    <w:rsid w:val="001A6E14"/>
    <w:rsid w:val="001A72B5"/>
    <w:rsid w:val="001B24E1"/>
    <w:rsid w:val="001B41EE"/>
    <w:rsid w:val="001B61A5"/>
    <w:rsid w:val="001B7700"/>
    <w:rsid w:val="001C0293"/>
    <w:rsid w:val="001C0C19"/>
    <w:rsid w:val="001C320F"/>
    <w:rsid w:val="001D2CA0"/>
    <w:rsid w:val="001E511C"/>
    <w:rsid w:val="001E706C"/>
    <w:rsid w:val="001F1070"/>
    <w:rsid w:val="001F1CAD"/>
    <w:rsid w:val="001F620F"/>
    <w:rsid w:val="0020159B"/>
    <w:rsid w:val="0020492A"/>
    <w:rsid w:val="002059BA"/>
    <w:rsid w:val="0020655F"/>
    <w:rsid w:val="002102D1"/>
    <w:rsid w:val="00215CAD"/>
    <w:rsid w:val="002224F6"/>
    <w:rsid w:val="00223E30"/>
    <w:rsid w:val="00237C17"/>
    <w:rsid w:val="00237E83"/>
    <w:rsid w:val="00240706"/>
    <w:rsid w:val="00241502"/>
    <w:rsid w:val="00247D7B"/>
    <w:rsid w:val="0025074A"/>
    <w:rsid w:val="00250CD0"/>
    <w:rsid w:val="00252B05"/>
    <w:rsid w:val="002620EC"/>
    <w:rsid w:val="00266E22"/>
    <w:rsid w:val="00267C39"/>
    <w:rsid w:val="00281796"/>
    <w:rsid w:val="00282B40"/>
    <w:rsid w:val="002A685F"/>
    <w:rsid w:val="002B6479"/>
    <w:rsid w:val="002C47EE"/>
    <w:rsid w:val="002C51F3"/>
    <w:rsid w:val="002C6D8F"/>
    <w:rsid w:val="002D20B4"/>
    <w:rsid w:val="002D3CE3"/>
    <w:rsid w:val="002D78E2"/>
    <w:rsid w:val="002E06C9"/>
    <w:rsid w:val="002E19C5"/>
    <w:rsid w:val="002E3E20"/>
    <w:rsid w:val="002E6FDF"/>
    <w:rsid w:val="002F02D8"/>
    <w:rsid w:val="002F2CCB"/>
    <w:rsid w:val="002F483B"/>
    <w:rsid w:val="00302746"/>
    <w:rsid w:val="003056DD"/>
    <w:rsid w:val="0030695F"/>
    <w:rsid w:val="00307FF4"/>
    <w:rsid w:val="00310E4C"/>
    <w:rsid w:val="003126C1"/>
    <w:rsid w:val="00315303"/>
    <w:rsid w:val="00315B0B"/>
    <w:rsid w:val="00315F9B"/>
    <w:rsid w:val="00317CCD"/>
    <w:rsid w:val="00327926"/>
    <w:rsid w:val="00332EFF"/>
    <w:rsid w:val="0033426E"/>
    <w:rsid w:val="00340CD9"/>
    <w:rsid w:val="00343197"/>
    <w:rsid w:val="003439BA"/>
    <w:rsid w:val="00353C34"/>
    <w:rsid w:val="003552EC"/>
    <w:rsid w:val="0036055E"/>
    <w:rsid w:val="00361318"/>
    <w:rsid w:val="00362476"/>
    <w:rsid w:val="003746B3"/>
    <w:rsid w:val="00377D84"/>
    <w:rsid w:val="00380548"/>
    <w:rsid w:val="00380788"/>
    <w:rsid w:val="003826F4"/>
    <w:rsid w:val="003902B1"/>
    <w:rsid w:val="00391A4E"/>
    <w:rsid w:val="0039236C"/>
    <w:rsid w:val="0039559D"/>
    <w:rsid w:val="0039628E"/>
    <w:rsid w:val="003B18B6"/>
    <w:rsid w:val="003B5A75"/>
    <w:rsid w:val="003C5513"/>
    <w:rsid w:val="003C78C2"/>
    <w:rsid w:val="003D5E23"/>
    <w:rsid w:val="003F0D67"/>
    <w:rsid w:val="00401EE7"/>
    <w:rsid w:val="00404022"/>
    <w:rsid w:val="0041120C"/>
    <w:rsid w:val="00417CF4"/>
    <w:rsid w:val="00423A7A"/>
    <w:rsid w:val="00433668"/>
    <w:rsid w:val="00436930"/>
    <w:rsid w:val="00441BCE"/>
    <w:rsid w:val="004429CC"/>
    <w:rsid w:val="004432E2"/>
    <w:rsid w:val="0045017C"/>
    <w:rsid w:val="004509F6"/>
    <w:rsid w:val="00451DE3"/>
    <w:rsid w:val="004524A6"/>
    <w:rsid w:val="00486F63"/>
    <w:rsid w:val="00487537"/>
    <w:rsid w:val="004930BB"/>
    <w:rsid w:val="00496A02"/>
    <w:rsid w:val="004A2480"/>
    <w:rsid w:val="004A2509"/>
    <w:rsid w:val="004A4178"/>
    <w:rsid w:val="004A5DEF"/>
    <w:rsid w:val="004C067F"/>
    <w:rsid w:val="004C22A7"/>
    <w:rsid w:val="004C276C"/>
    <w:rsid w:val="004C465E"/>
    <w:rsid w:val="004C4743"/>
    <w:rsid w:val="004C65A2"/>
    <w:rsid w:val="004C67A2"/>
    <w:rsid w:val="004D2776"/>
    <w:rsid w:val="004D4702"/>
    <w:rsid w:val="004D7D56"/>
    <w:rsid w:val="004E053B"/>
    <w:rsid w:val="004F10D1"/>
    <w:rsid w:val="004F59AA"/>
    <w:rsid w:val="004F6995"/>
    <w:rsid w:val="004F71E6"/>
    <w:rsid w:val="004F785A"/>
    <w:rsid w:val="0050148B"/>
    <w:rsid w:val="005057B4"/>
    <w:rsid w:val="00505F59"/>
    <w:rsid w:val="0050679D"/>
    <w:rsid w:val="00506BA6"/>
    <w:rsid w:val="00515863"/>
    <w:rsid w:val="00515FE7"/>
    <w:rsid w:val="00517584"/>
    <w:rsid w:val="00520090"/>
    <w:rsid w:val="005211EC"/>
    <w:rsid w:val="005227D9"/>
    <w:rsid w:val="00523BC6"/>
    <w:rsid w:val="00525B2C"/>
    <w:rsid w:val="0053176E"/>
    <w:rsid w:val="005325F1"/>
    <w:rsid w:val="00534C97"/>
    <w:rsid w:val="005417E0"/>
    <w:rsid w:val="00555CE9"/>
    <w:rsid w:val="005566D3"/>
    <w:rsid w:val="00557DDB"/>
    <w:rsid w:val="00565CA4"/>
    <w:rsid w:val="00570A1D"/>
    <w:rsid w:val="00572F00"/>
    <w:rsid w:val="005739DB"/>
    <w:rsid w:val="00576740"/>
    <w:rsid w:val="005909D3"/>
    <w:rsid w:val="00591A3C"/>
    <w:rsid w:val="00593084"/>
    <w:rsid w:val="0059489A"/>
    <w:rsid w:val="005952A1"/>
    <w:rsid w:val="00597582"/>
    <w:rsid w:val="005A16BF"/>
    <w:rsid w:val="005A4BE9"/>
    <w:rsid w:val="005A6AC8"/>
    <w:rsid w:val="005B02FB"/>
    <w:rsid w:val="005B4E67"/>
    <w:rsid w:val="005B50E6"/>
    <w:rsid w:val="005B5963"/>
    <w:rsid w:val="005C0E08"/>
    <w:rsid w:val="005C671F"/>
    <w:rsid w:val="005C7833"/>
    <w:rsid w:val="005D1E3B"/>
    <w:rsid w:val="005D3CD3"/>
    <w:rsid w:val="005E4A43"/>
    <w:rsid w:val="005F3060"/>
    <w:rsid w:val="005F4649"/>
    <w:rsid w:val="006015F3"/>
    <w:rsid w:val="00605E51"/>
    <w:rsid w:val="00610AD2"/>
    <w:rsid w:val="00616C71"/>
    <w:rsid w:val="00617FC7"/>
    <w:rsid w:val="0062780E"/>
    <w:rsid w:val="00632A31"/>
    <w:rsid w:val="00634475"/>
    <w:rsid w:val="006354A6"/>
    <w:rsid w:val="006372C2"/>
    <w:rsid w:val="00641D7D"/>
    <w:rsid w:val="00643EDE"/>
    <w:rsid w:val="00647816"/>
    <w:rsid w:val="00647881"/>
    <w:rsid w:val="0065616B"/>
    <w:rsid w:val="0066091B"/>
    <w:rsid w:val="00660F7E"/>
    <w:rsid w:val="006652D9"/>
    <w:rsid w:val="00670EA6"/>
    <w:rsid w:val="00683073"/>
    <w:rsid w:val="00684C15"/>
    <w:rsid w:val="0068683D"/>
    <w:rsid w:val="00690446"/>
    <w:rsid w:val="00695C08"/>
    <w:rsid w:val="00696C41"/>
    <w:rsid w:val="006A007B"/>
    <w:rsid w:val="006A1658"/>
    <w:rsid w:val="006B24FB"/>
    <w:rsid w:val="006B468B"/>
    <w:rsid w:val="006B6489"/>
    <w:rsid w:val="006B6DC0"/>
    <w:rsid w:val="006C0D98"/>
    <w:rsid w:val="006C1200"/>
    <w:rsid w:val="006D1BC1"/>
    <w:rsid w:val="006D33E4"/>
    <w:rsid w:val="006D3838"/>
    <w:rsid w:val="006E4B7A"/>
    <w:rsid w:val="006F19ED"/>
    <w:rsid w:val="006F5DE7"/>
    <w:rsid w:val="00700722"/>
    <w:rsid w:val="00702233"/>
    <w:rsid w:val="00704E8C"/>
    <w:rsid w:val="00706517"/>
    <w:rsid w:val="00707BF6"/>
    <w:rsid w:val="00715F18"/>
    <w:rsid w:val="007204B0"/>
    <w:rsid w:val="00721AF1"/>
    <w:rsid w:val="00722F8D"/>
    <w:rsid w:val="00724A65"/>
    <w:rsid w:val="007251D8"/>
    <w:rsid w:val="0072591B"/>
    <w:rsid w:val="00725B55"/>
    <w:rsid w:val="00726D0E"/>
    <w:rsid w:val="0072795A"/>
    <w:rsid w:val="00731C6D"/>
    <w:rsid w:val="00732094"/>
    <w:rsid w:val="00733A91"/>
    <w:rsid w:val="00736573"/>
    <w:rsid w:val="00746BF8"/>
    <w:rsid w:val="00747FFA"/>
    <w:rsid w:val="0075466D"/>
    <w:rsid w:val="00763B1E"/>
    <w:rsid w:val="00763D66"/>
    <w:rsid w:val="00765F95"/>
    <w:rsid w:val="00767306"/>
    <w:rsid w:val="00767F1F"/>
    <w:rsid w:val="0077127C"/>
    <w:rsid w:val="00772BBF"/>
    <w:rsid w:val="00773C94"/>
    <w:rsid w:val="00777DD7"/>
    <w:rsid w:val="00781521"/>
    <w:rsid w:val="007832C7"/>
    <w:rsid w:val="007A495F"/>
    <w:rsid w:val="007B1194"/>
    <w:rsid w:val="007B19FA"/>
    <w:rsid w:val="007B7CA1"/>
    <w:rsid w:val="007C1118"/>
    <w:rsid w:val="007C2861"/>
    <w:rsid w:val="007C32D2"/>
    <w:rsid w:val="007D17CF"/>
    <w:rsid w:val="007D22C9"/>
    <w:rsid w:val="007D41AA"/>
    <w:rsid w:val="007E572D"/>
    <w:rsid w:val="007F22AB"/>
    <w:rsid w:val="007F2B1C"/>
    <w:rsid w:val="0080178F"/>
    <w:rsid w:val="00802DC9"/>
    <w:rsid w:val="008058AE"/>
    <w:rsid w:val="0080668E"/>
    <w:rsid w:val="008137BD"/>
    <w:rsid w:val="0081652F"/>
    <w:rsid w:val="008236C6"/>
    <w:rsid w:val="00823B05"/>
    <w:rsid w:val="00827041"/>
    <w:rsid w:val="008327AC"/>
    <w:rsid w:val="008409E3"/>
    <w:rsid w:val="008429B4"/>
    <w:rsid w:val="00844BE8"/>
    <w:rsid w:val="00850E88"/>
    <w:rsid w:val="00852A70"/>
    <w:rsid w:val="00852BEC"/>
    <w:rsid w:val="008575F4"/>
    <w:rsid w:val="008579C4"/>
    <w:rsid w:val="00861EE6"/>
    <w:rsid w:val="00866CA1"/>
    <w:rsid w:val="00871F87"/>
    <w:rsid w:val="00880947"/>
    <w:rsid w:val="008840AD"/>
    <w:rsid w:val="00885CA5"/>
    <w:rsid w:val="008874C8"/>
    <w:rsid w:val="008923D9"/>
    <w:rsid w:val="008A216D"/>
    <w:rsid w:val="008A2D57"/>
    <w:rsid w:val="008A30B7"/>
    <w:rsid w:val="008A4617"/>
    <w:rsid w:val="008A748C"/>
    <w:rsid w:val="008B6EB4"/>
    <w:rsid w:val="008B7970"/>
    <w:rsid w:val="008C6C06"/>
    <w:rsid w:val="008D04E4"/>
    <w:rsid w:val="008D23E8"/>
    <w:rsid w:val="008D266B"/>
    <w:rsid w:val="008E276E"/>
    <w:rsid w:val="008E5315"/>
    <w:rsid w:val="008E7F8B"/>
    <w:rsid w:val="008F0F73"/>
    <w:rsid w:val="008F5559"/>
    <w:rsid w:val="009005BF"/>
    <w:rsid w:val="0090682A"/>
    <w:rsid w:val="00906873"/>
    <w:rsid w:val="009113C1"/>
    <w:rsid w:val="00913B5A"/>
    <w:rsid w:val="00913E67"/>
    <w:rsid w:val="00914A66"/>
    <w:rsid w:val="00914C9D"/>
    <w:rsid w:val="00926683"/>
    <w:rsid w:val="00941120"/>
    <w:rsid w:val="00943043"/>
    <w:rsid w:val="00943A4B"/>
    <w:rsid w:val="00954130"/>
    <w:rsid w:val="00956CD9"/>
    <w:rsid w:val="00973EE5"/>
    <w:rsid w:val="009757C2"/>
    <w:rsid w:val="00980C17"/>
    <w:rsid w:val="00985BB8"/>
    <w:rsid w:val="00985C89"/>
    <w:rsid w:val="00997FD6"/>
    <w:rsid w:val="009B206D"/>
    <w:rsid w:val="009B4C99"/>
    <w:rsid w:val="009B6F43"/>
    <w:rsid w:val="009C1037"/>
    <w:rsid w:val="009C34B6"/>
    <w:rsid w:val="009C5EC5"/>
    <w:rsid w:val="009D6B32"/>
    <w:rsid w:val="009D7679"/>
    <w:rsid w:val="009E007E"/>
    <w:rsid w:val="009E0504"/>
    <w:rsid w:val="009E0F35"/>
    <w:rsid w:val="009F6206"/>
    <w:rsid w:val="00A00F54"/>
    <w:rsid w:val="00A0291A"/>
    <w:rsid w:val="00A059E9"/>
    <w:rsid w:val="00A076AA"/>
    <w:rsid w:val="00A0785F"/>
    <w:rsid w:val="00A12C09"/>
    <w:rsid w:val="00A1390B"/>
    <w:rsid w:val="00A153DD"/>
    <w:rsid w:val="00A15649"/>
    <w:rsid w:val="00A275A9"/>
    <w:rsid w:val="00A31D46"/>
    <w:rsid w:val="00A405CE"/>
    <w:rsid w:val="00A428ED"/>
    <w:rsid w:val="00A44219"/>
    <w:rsid w:val="00A4527C"/>
    <w:rsid w:val="00A454C7"/>
    <w:rsid w:val="00A553E0"/>
    <w:rsid w:val="00A5558B"/>
    <w:rsid w:val="00A57918"/>
    <w:rsid w:val="00A64EF9"/>
    <w:rsid w:val="00A660D8"/>
    <w:rsid w:val="00A80F0E"/>
    <w:rsid w:val="00A84B4A"/>
    <w:rsid w:val="00A8730C"/>
    <w:rsid w:val="00A93541"/>
    <w:rsid w:val="00A94D5B"/>
    <w:rsid w:val="00A94FF6"/>
    <w:rsid w:val="00AA197A"/>
    <w:rsid w:val="00AA43DD"/>
    <w:rsid w:val="00AA7161"/>
    <w:rsid w:val="00AA7C84"/>
    <w:rsid w:val="00AB0763"/>
    <w:rsid w:val="00AB4B13"/>
    <w:rsid w:val="00AB65A3"/>
    <w:rsid w:val="00AC6342"/>
    <w:rsid w:val="00AD62E8"/>
    <w:rsid w:val="00AD757B"/>
    <w:rsid w:val="00AF0207"/>
    <w:rsid w:val="00AF102F"/>
    <w:rsid w:val="00AF37AD"/>
    <w:rsid w:val="00AF5F5B"/>
    <w:rsid w:val="00AF7ACC"/>
    <w:rsid w:val="00AF7E1F"/>
    <w:rsid w:val="00B047FE"/>
    <w:rsid w:val="00B07493"/>
    <w:rsid w:val="00B10538"/>
    <w:rsid w:val="00B1650D"/>
    <w:rsid w:val="00B17C4B"/>
    <w:rsid w:val="00B21B99"/>
    <w:rsid w:val="00B27D35"/>
    <w:rsid w:val="00B357F1"/>
    <w:rsid w:val="00B42729"/>
    <w:rsid w:val="00B44196"/>
    <w:rsid w:val="00B46321"/>
    <w:rsid w:val="00B5311D"/>
    <w:rsid w:val="00B55127"/>
    <w:rsid w:val="00B61409"/>
    <w:rsid w:val="00B61715"/>
    <w:rsid w:val="00B61A62"/>
    <w:rsid w:val="00B70D93"/>
    <w:rsid w:val="00B714DD"/>
    <w:rsid w:val="00B7563C"/>
    <w:rsid w:val="00B86292"/>
    <w:rsid w:val="00B93BFA"/>
    <w:rsid w:val="00B9450C"/>
    <w:rsid w:val="00B952BE"/>
    <w:rsid w:val="00BA0F93"/>
    <w:rsid w:val="00BB631B"/>
    <w:rsid w:val="00BD3C5B"/>
    <w:rsid w:val="00BD539F"/>
    <w:rsid w:val="00BE2322"/>
    <w:rsid w:val="00BE3770"/>
    <w:rsid w:val="00BE6ED5"/>
    <w:rsid w:val="00BF2C35"/>
    <w:rsid w:val="00BF47C8"/>
    <w:rsid w:val="00BF4AB5"/>
    <w:rsid w:val="00BF4EF0"/>
    <w:rsid w:val="00BF56E2"/>
    <w:rsid w:val="00C153D3"/>
    <w:rsid w:val="00C21532"/>
    <w:rsid w:val="00C2241C"/>
    <w:rsid w:val="00C23B4C"/>
    <w:rsid w:val="00C26595"/>
    <w:rsid w:val="00C36EEE"/>
    <w:rsid w:val="00C46277"/>
    <w:rsid w:val="00C4704F"/>
    <w:rsid w:val="00C55E22"/>
    <w:rsid w:val="00C57DC5"/>
    <w:rsid w:val="00C61FEC"/>
    <w:rsid w:val="00C625A0"/>
    <w:rsid w:val="00C77CFC"/>
    <w:rsid w:val="00C8089A"/>
    <w:rsid w:val="00C90CCD"/>
    <w:rsid w:val="00CA32F1"/>
    <w:rsid w:val="00CB5785"/>
    <w:rsid w:val="00CB5B85"/>
    <w:rsid w:val="00CC0FDD"/>
    <w:rsid w:val="00CC2702"/>
    <w:rsid w:val="00CD3E7C"/>
    <w:rsid w:val="00CD63C5"/>
    <w:rsid w:val="00CE1CDE"/>
    <w:rsid w:val="00CE23CD"/>
    <w:rsid w:val="00CF1323"/>
    <w:rsid w:val="00CF2626"/>
    <w:rsid w:val="00CF7041"/>
    <w:rsid w:val="00CF7E8B"/>
    <w:rsid w:val="00D01944"/>
    <w:rsid w:val="00D01D3F"/>
    <w:rsid w:val="00D02E12"/>
    <w:rsid w:val="00D05652"/>
    <w:rsid w:val="00D0668B"/>
    <w:rsid w:val="00D10DDC"/>
    <w:rsid w:val="00D136BB"/>
    <w:rsid w:val="00D1651A"/>
    <w:rsid w:val="00D21EF7"/>
    <w:rsid w:val="00D22452"/>
    <w:rsid w:val="00D246BB"/>
    <w:rsid w:val="00D26C9D"/>
    <w:rsid w:val="00D276B4"/>
    <w:rsid w:val="00D31257"/>
    <w:rsid w:val="00D3165A"/>
    <w:rsid w:val="00D321E7"/>
    <w:rsid w:val="00D32BD3"/>
    <w:rsid w:val="00D345EC"/>
    <w:rsid w:val="00D35D4E"/>
    <w:rsid w:val="00D3762C"/>
    <w:rsid w:val="00D40513"/>
    <w:rsid w:val="00D40C01"/>
    <w:rsid w:val="00D446C7"/>
    <w:rsid w:val="00D45628"/>
    <w:rsid w:val="00D5118D"/>
    <w:rsid w:val="00D51597"/>
    <w:rsid w:val="00D53671"/>
    <w:rsid w:val="00D55708"/>
    <w:rsid w:val="00D569CF"/>
    <w:rsid w:val="00D5794B"/>
    <w:rsid w:val="00D64CA0"/>
    <w:rsid w:val="00D65429"/>
    <w:rsid w:val="00D67D19"/>
    <w:rsid w:val="00D713EB"/>
    <w:rsid w:val="00D76439"/>
    <w:rsid w:val="00D81651"/>
    <w:rsid w:val="00D84161"/>
    <w:rsid w:val="00D843A9"/>
    <w:rsid w:val="00D8529C"/>
    <w:rsid w:val="00D91AB7"/>
    <w:rsid w:val="00DA04FA"/>
    <w:rsid w:val="00DA190A"/>
    <w:rsid w:val="00DA2E79"/>
    <w:rsid w:val="00DA5224"/>
    <w:rsid w:val="00DB00ED"/>
    <w:rsid w:val="00DC4498"/>
    <w:rsid w:val="00DD1467"/>
    <w:rsid w:val="00DE36EC"/>
    <w:rsid w:val="00DE4A29"/>
    <w:rsid w:val="00DE732F"/>
    <w:rsid w:val="00DF194F"/>
    <w:rsid w:val="00DF3444"/>
    <w:rsid w:val="00DF3B8F"/>
    <w:rsid w:val="00E12145"/>
    <w:rsid w:val="00E12319"/>
    <w:rsid w:val="00E31948"/>
    <w:rsid w:val="00E3430A"/>
    <w:rsid w:val="00E34A26"/>
    <w:rsid w:val="00E4467C"/>
    <w:rsid w:val="00E53C92"/>
    <w:rsid w:val="00E54EBF"/>
    <w:rsid w:val="00E64D4E"/>
    <w:rsid w:val="00E66AF6"/>
    <w:rsid w:val="00E66E67"/>
    <w:rsid w:val="00E71125"/>
    <w:rsid w:val="00E7228D"/>
    <w:rsid w:val="00E80B2E"/>
    <w:rsid w:val="00EA4133"/>
    <w:rsid w:val="00EA4E01"/>
    <w:rsid w:val="00EB6423"/>
    <w:rsid w:val="00EB69BB"/>
    <w:rsid w:val="00EC09A1"/>
    <w:rsid w:val="00EC16B0"/>
    <w:rsid w:val="00EC3C33"/>
    <w:rsid w:val="00EC4FBC"/>
    <w:rsid w:val="00EC56AB"/>
    <w:rsid w:val="00EC7AC8"/>
    <w:rsid w:val="00ED0A8A"/>
    <w:rsid w:val="00ED1D09"/>
    <w:rsid w:val="00ED4279"/>
    <w:rsid w:val="00EE1BC2"/>
    <w:rsid w:val="00EE3911"/>
    <w:rsid w:val="00EE523B"/>
    <w:rsid w:val="00EF117D"/>
    <w:rsid w:val="00EF2D39"/>
    <w:rsid w:val="00EF40E2"/>
    <w:rsid w:val="00EF419F"/>
    <w:rsid w:val="00EF7374"/>
    <w:rsid w:val="00EF7595"/>
    <w:rsid w:val="00F001E2"/>
    <w:rsid w:val="00F01737"/>
    <w:rsid w:val="00F03254"/>
    <w:rsid w:val="00F03924"/>
    <w:rsid w:val="00F0548E"/>
    <w:rsid w:val="00F067F3"/>
    <w:rsid w:val="00F111A6"/>
    <w:rsid w:val="00F12629"/>
    <w:rsid w:val="00F20E93"/>
    <w:rsid w:val="00F214A2"/>
    <w:rsid w:val="00F2646F"/>
    <w:rsid w:val="00F32F29"/>
    <w:rsid w:val="00F32F87"/>
    <w:rsid w:val="00F361EA"/>
    <w:rsid w:val="00F37A58"/>
    <w:rsid w:val="00F41AC0"/>
    <w:rsid w:val="00F43764"/>
    <w:rsid w:val="00F55A41"/>
    <w:rsid w:val="00F6214E"/>
    <w:rsid w:val="00F621FA"/>
    <w:rsid w:val="00F645EC"/>
    <w:rsid w:val="00F704EE"/>
    <w:rsid w:val="00F7172F"/>
    <w:rsid w:val="00F71984"/>
    <w:rsid w:val="00F738F9"/>
    <w:rsid w:val="00F76962"/>
    <w:rsid w:val="00F94042"/>
    <w:rsid w:val="00FB2B25"/>
    <w:rsid w:val="00FB57A2"/>
    <w:rsid w:val="00FC5C29"/>
    <w:rsid w:val="00FD46CE"/>
    <w:rsid w:val="00FF0914"/>
    <w:rsid w:val="00FF0A50"/>
    <w:rsid w:val="00FF3618"/>
    <w:rsid w:val="00FF3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DEB1C"/>
  <w15:docId w15:val="{BAD0545E-3C5B-4BDE-8D6D-3EB025DE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6BB"/>
    <w:pPr>
      <w:spacing w:after="0" w:line="240" w:lineRule="auto"/>
    </w:pPr>
    <w:rPr>
      <w:rFonts w:ascii="Arial" w:eastAsia="Times New Roman" w:hAnsi="Arial" w:cs="Times New Roman"/>
      <w:b/>
      <w:sz w:val="24"/>
      <w:szCs w:val="24"/>
      <w:u w:val="single"/>
      <w:lang w:eastAsia="en-GB"/>
    </w:rPr>
  </w:style>
  <w:style w:type="paragraph" w:styleId="Heading1">
    <w:name w:val="heading 1"/>
    <w:basedOn w:val="Normal"/>
    <w:next w:val="Normal"/>
    <w:link w:val="Heading1Char"/>
    <w:uiPriority w:val="9"/>
    <w:qFormat/>
    <w:rsid w:val="00D511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6BB"/>
    <w:pPr>
      <w:tabs>
        <w:tab w:val="center" w:pos="4513"/>
        <w:tab w:val="right" w:pos="9026"/>
      </w:tabs>
    </w:pPr>
  </w:style>
  <w:style w:type="character" w:customStyle="1" w:styleId="HeaderChar">
    <w:name w:val="Header Char"/>
    <w:basedOn w:val="DefaultParagraphFont"/>
    <w:link w:val="Header"/>
    <w:uiPriority w:val="99"/>
    <w:rsid w:val="00D136BB"/>
  </w:style>
  <w:style w:type="paragraph" w:styleId="Footer">
    <w:name w:val="footer"/>
    <w:basedOn w:val="Normal"/>
    <w:link w:val="FooterChar"/>
    <w:uiPriority w:val="99"/>
    <w:unhideWhenUsed/>
    <w:rsid w:val="00D136BB"/>
    <w:pPr>
      <w:tabs>
        <w:tab w:val="center" w:pos="4513"/>
        <w:tab w:val="right" w:pos="9026"/>
      </w:tabs>
    </w:pPr>
  </w:style>
  <w:style w:type="character" w:customStyle="1" w:styleId="FooterChar">
    <w:name w:val="Footer Char"/>
    <w:basedOn w:val="DefaultParagraphFont"/>
    <w:link w:val="Footer"/>
    <w:uiPriority w:val="99"/>
    <w:rsid w:val="00D136BB"/>
  </w:style>
  <w:style w:type="paragraph" w:styleId="ListParagraph">
    <w:name w:val="List Paragraph"/>
    <w:basedOn w:val="Normal"/>
    <w:link w:val="ListParagraphChar"/>
    <w:uiPriority w:val="34"/>
    <w:qFormat/>
    <w:rsid w:val="00D136BB"/>
    <w:pPr>
      <w:ind w:left="720"/>
      <w:contextualSpacing/>
    </w:pPr>
  </w:style>
  <w:style w:type="table" w:styleId="TableGrid">
    <w:name w:val="Table Grid"/>
    <w:basedOn w:val="TableNormal"/>
    <w:uiPriority w:val="59"/>
    <w:rsid w:val="00A42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B076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semiHidden/>
    <w:unhideWhenUsed/>
    <w:rsid w:val="00F12629"/>
    <w:rPr>
      <w:rFonts w:ascii="Consolas" w:eastAsiaTheme="minorHAnsi" w:hAnsi="Consolas" w:cs="Consolas"/>
      <w:b w:val="0"/>
      <w:sz w:val="21"/>
      <w:szCs w:val="21"/>
      <w:u w:val="none"/>
    </w:rPr>
  </w:style>
  <w:style w:type="character" w:customStyle="1" w:styleId="PlainTextChar">
    <w:name w:val="Plain Text Char"/>
    <w:basedOn w:val="DefaultParagraphFont"/>
    <w:link w:val="PlainText"/>
    <w:uiPriority w:val="99"/>
    <w:semiHidden/>
    <w:rsid w:val="00F12629"/>
    <w:rPr>
      <w:rFonts w:ascii="Consolas" w:hAnsi="Consolas" w:cs="Consolas"/>
      <w:sz w:val="21"/>
      <w:szCs w:val="21"/>
      <w:lang w:eastAsia="en-GB"/>
    </w:rPr>
  </w:style>
  <w:style w:type="character" w:customStyle="1" w:styleId="ListParagraphChar">
    <w:name w:val="List Paragraph Char"/>
    <w:link w:val="ListParagraph"/>
    <w:uiPriority w:val="34"/>
    <w:locked/>
    <w:rsid w:val="00721AF1"/>
    <w:rPr>
      <w:rFonts w:ascii="Arial" w:eastAsia="Times New Roman" w:hAnsi="Arial" w:cs="Times New Roman"/>
      <w:b/>
      <w:sz w:val="24"/>
      <w:szCs w:val="24"/>
      <w:u w:val="single"/>
      <w:lang w:eastAsia="en-GB"/>
    </w:rPr>
  </w:style>
  <w:style w:type="paragraph" w:styleId="BalloonText">
    <w:name w:val="Balloon Text"/>
    <w:basedOn w:val="Normal"/>
    <w:link w:val="BalloonTextChar"/>
    <w:uiPriority w:val="99"/>
    <w:semiHidden/>
    <w:unhideWhenUsed/>
    <w:rsid w:val="00D40C01"/>
    <w:rPr>
      <w:rFonts w:ascii="Tahoma" w:hAnsi="Tahoma" w:cs="Tahoma"/>
      <w:sz w:val="16"/>
      <w:szCs w:val="16"/>
    </w:rPr>
  </w:style>
  <w:style w:type="character" w:customStyle="1" w:styleId="BalloonTextChar">
    <w:name w:val="Balloon Text Char"/>
    <w:basedOn w:val="DefaultParagraphFont"/>
    <w:link w:val="BalloonText"/>
    <w:uiPriority w:val="99"/>
    <w:semiHidden/>
    <w:rsid w:val="00D40C01"/>
    <w:rPr>
      <w:rFonts w:ascii="Tahoma" w:eastAsia="Times New Roman" w:hAnsi="Tahoma" w:cs="Tahoma"/>
      <w:b/>
      <w:sz w:val="16"/>
      <w:szCs w:val="16"/>
      <w:u w:val="single"/>
      <w:lang w:eastAsia="en-GB"/>
    </w:rPr>
  </w:style>
  <w:style w:type="character" w:customStyle="1" w:styleId="Heading1Char">
    <w:name w:val="Heading 1 Char"/>
    <w:basedOn w:val="DefaultParagraphFont"/>
    <w:link w:val="Heading1"/>
    <w:uiPriority w:val="9"/>
    <w:rsid w:val="00D5118D"/>
    <w:rPr>
      <w:rFonts w:asciiTheme="majorHAnsi" w:eastAsiaTheme="majorEastAsia" w:hAnsiTheme="majorHAnsi" w:cstheme="majorBidi"/>
      <w:b/>
      <w:color w:val="365F91" w:themeColor="accent1" w:themeShade="BF"/>
      <w:sz w:val="32"/>
      <w:szCs w:val="32"/>
      <w:u w:val="single"/>
      <w:lang w:eastAsia="en-GB"/>
    </w:rPr>
  </w:style>
  <w:style w:type="paragraph" w:styleId="Subtitle">
    <w:name w:val="Subtitle"/>
    <w:basedOn w:val="Normal"/>
    <w:next w:val="Normal"/>
    <w:link w:val="SubtitleChar"/>
    <w:uiPriority w:val="11"/>
    <w:qFormat/>
    <w:rsid w:val="00D511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5118D"/>
    <w:rPr>
      <w:rFonts w:eastAsiaTheme="minorEastAsia"/>
      <w:b/>
      <w:color w:val="5A5A5A" w:themeColor="text1" w:themeTint="A5"/>
      <w:spacing w:val="15"/>
      <w:u w:val="single"/>
      <w:lang w:eastAsia="en-GB"/>
    </w:rPr>
  </w:style>
  <w:style w:type="table" w:customStyle="1" w:styleId="TableGrid3">
    <w:name w:val="Table Grid3"/>
    <w:basedOn w:val="TableNormal"/>
    <w:next w:val="TableGrid"/>
    <w:uiPriority w:val="59"/>
    <w:rsid w:val="00707BF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54A6"/>
    <w:pPr>
      <w:spacing w:before="100" w:beforeAutospacing="1" w:after="100" w:afterAutospacing="1"/>
    </w:pPr>
    <w:rPr>
      <w:rFonts w:ascii="Times New Roman" w:hAnsi="Times New Roman"/>
      <w:b w:val="0"/>
      <w:u w:val="none"/>
    </w:rPr>
  </w:style>
  <w:style w:type="character" w:styleId="Hyperlink">
    <w:name w:val="Hyperlink"/>
    <w:basedOn w:val="DefaultParagraphFont"/>
    <w:uiPriority w:val="99"/>
    <w:unhideWhenUsed/>
    <w:rsid w:val="006354A6"/>
    <w:rPr>
      <w:color w:val="0000FF"/>
      <w:u w:val="single"/>
    </w:rPr>
  </w:style>
  <w:style w:type="paragraph" w:styleId="NoSpacing">
    <w:name w:val="No Spacing"/>
    <w:uiPriority w:val="1"/>
    <w:qFormat/>
    <w:rsid w:val="003C5513"/>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A52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60890">
      <w:bodyDiv w:val="1"/>
      <w:marLeft w:val="0"/>
      <w:marRight w:val="0"/>
      <w:marTop w:val="0"/>
      <w:marBottom w:val="0"/>
      <w:divBdr>
        <w:top w:val="none" w:sz="0" w:space="0" w:color="auto"/>
        <w:left w:val="none" w:sz="0" w:space="0" w:color="auto"/>
        <w:bottom w:val="none" w:sz="0" w:space="0" w:color="auto"/>
        <w:right w:val="none" w:sz="0" w:space="0" w:color="auto"/>
      </w:divBdr>
      <w:divsChild>
        <w:div w:id="1892842635">
          <w:marLeft w:val="374"/>
          <w:marRight w:val="0"/>
          <w:marTop w:val="0"/>
          <w:marBottom w:val="267"/>
          <w:divBdr>
            <w:top w:val="none" w:sz="0" w:space="0" w:color="auto"/>
            <w:left w:val="none" w:sz="0" w:space="0" w:color="auto"/>
            <w:bottom w:val="none" w:sz="0" w:space="0" w:color="auto"/>
            <w:right w:val="none" w:sz="0" w:space="0" w:color="auto"/>
          </w:divBdr>
        </w:div>
      </w:divsChild>
    </w:div>
    <w:div w:id="320503154">
      <w:bodyDiv w:val="1"/>
      <w:marLeft w:val="0"/>
      <w:marRight w:val="0"/>
      <w:marTop w:val="0"/>
      <w:marBottom w:val="0"/>
      <w:divBdr>
        <w:top w:val="none" w:sz="0" w:space="0" w:color="auto"/>
        <w:left w:val="none" w:sz="0" w:space="0" w:color="auto"/>
        <w:bottom w:val="none" w:sz="0" w:space="0" w:color="auto"/>
        <w:right w:val="none" w:sz="0" w:space="0" w:color="auto"/>
      </w:divBdr>
    </w:div>
    <w:div w:id="398484742">
      <w:bodyDiv w:val="1"/>
      <w:marLeft w:val="0"/>
      <w:marRight w:val="0"/>
      <w:marTop w:val="0"/>
      <w:marBottom w:val="0"/>
      <w:divBdr>
        <w:top w:val="none" w:sz="0" w:space="0" w:color="auto"/>
        <w:left w:val="none" w:sz="0" w:space="0" w:color="auto"/>
        <w:bottom w:val="none" w:sz="0" w:space="0" w:color="auto"/>
        <w:right w:val="none" w:sz="0" w:space="0" w:color="auto"/>
      </w:divBdr>
    </w:div>
    <w:div w:id="500584700">
      <w:bodyDiv w:val="1"/>
      <w:marLeft w:val="0"/>
      <w:marRight w:val="0"/>
      <w:marTop w:val="0"/>
      <w:marBottom w:val="0"/>
      <w:divBdr>
        <w:top w:val="none" w:sz="0" w:space="0" w:color="auto"/>
        <w:left w:val="none" w:sz="0" w:space="0" w:color="auto"/>
        <w:bottom w:val="none" w:sz="0" w:space="0" w:color="auto"/>
        <w:right w:val="none" w:sz="0" w:space="0" w:color="auto"/>
      </w:divBdr>
    </w:div>
    <w:div w:id="828247715">
      <w:bodyDiv w:val="1"/>
      <w:marLeft w:val="0"/>
      <w:marRight w:val="0"/>
      <w:marTop w:val="0"/>
      <w:marBottom w:val="0"/>
      <w:divBdr>
        <w:top w:val="none" w:sz="0" w:space="0" w:color="auto"/>
        <w:left w:val="none" w:sz="0" w:space="0" w:color="auto"/>
        <w:bottom w:val="none" w:sz="0" w:space="0" w:color="auto"/>
        <w:right w:val="none" w:sz="0" w:space="0" w:color="auto"/>
      </w:divBdr>
    </w:div>
    <w:div w:id="1129788356">
      <w:bodyDiv w:val="1"/>
      <w:marLeft w:val="0"/>
      <w:marRight w:val="0"/>
      <w:marTop w:val="0"/>
      <w:marBottom w:val="0"/>
      <w:divBdr>
        <w:top w:val="none" w:sz="0" w:space="0" w:color="auto"/>
        <w:left w:val="none" w:sz="0" w:space="0" w:color="auto"/>
        <w:bottom w:val="none" w:sz="0" w:space="0" w:color="auto"/>
        <w:right w:val="none" w:sz="0" w:space="0" w:color="auto"/>
      </w:divBdr>
    </w:div>
    <w:div w:id="1182082768">
      <w:bodyDiv w:val="1"/>
      <w:marLeft w:val="0"/>
      <w:marRight w:val="0"/>
      <w:marTop w:val="0"/>
      <w:marBottom w:val="0"/>
      <w:divBdr>
        <w:top w:val="none" w:sz="0" w:space="0" w:color="auto"/>
        <w:left w:val="none" w:sz="0" w:space="0" w:color="auto"/>
        <w:bottom w:val="none" w:sz="0" w:space="0" w:color="auto"/>
        <w:right w:val="none" w:sz="0" w:space="0" w:color="auto"/>
      </w:divBdr>
    </w:div>
    <w:div w:id="1599291948">
      <w:bodyDiv w:val="1"/>
      <w:marLeft w:val="0"/>
      <w:marRight w:val="0"/>
      <w:marTop w:val="0"/>
      <w:marBottom w:val="0"/>
      <w:divBdr>
        <w:top w:val="none" w:sz="0" w:space="0" w:color="auto"/>
        <w:left w:val="none" w:sz="0" w:space="0" w:color="auto"/>
        <w:bottom w:val="none" w:sz="0" w:space="0" w:color="auto"/>
        <w:right w:val="none" w:sz="0" w:space="0" w:color="auto"/>
      </w:divBdr>
    </w:div>
    <w:div w:id="1838501066">
      <w:bodyDiv w:val="1"/>
      <w:marLeft w:val="0"/>
      <w:marRight w:val="0"/>
      <w:marTop w:val="0"/>
      <w:marBottom w:val="0"/>
      <w:divBdr>
        <w:top w:val="none" w:sz="0" w:space="0" w:color="auto"/>
        <w:left w:val="none" w:sz="0" w:space="0" w:color="auto"/>
        <w:bottom w:val="none" w:sz="0" w:space="0" w:color="auto"/>
        <w:right w:val="none" w:sz="0" w:space="0" w:color="auto"/>
      </w:divBdr>
    </w:div>
    <w:div w:id="194723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imeo.com/user/10126263/folder/122659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556983-ad13-45cb-9f13-20206c792568">
      <Terms xmlns="http://schemas.microsoft.com/office/infopath/2007/PartnerControls"/>
    </lcf76f155ced4ddcb4097134ff3c332f>
    <TaxCatchAll xmlns="d597dcca-1a61-4e92-9dcd-de727540e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0C6276C364074B8A6E95E8A3344C82" ma:contentTypeVersion="14" ma:contentTypeDescription="Create a new document." ma:contentTypeScope="" ma:versionID="3497eb6b014686e21e80faa4464c2292">
  <xsd:schema xmlns:xsd="http://www.w3.org/2001/XMLSchema" xmlns:xs="http://www.w3.org/2001/XMLSchema" xmlns:p="http://schemas.microsoft.com/office/2006/metadata/properties" xmlns:ns2="47556983-ad13-45cb-9f13-20206c792568" xmlns:ns3="d597dcca-1a61-4e92-9dcd-de727540e4b7" targetNamespace="http://schemas.microsoft.com/office/2006/metadata/properties" ma:root="true" ma:fieldsID="00b042588b8aa2e4ec8d7eecb2d2e85f" ns2:_="" ns3:_="">
    <xsd:import namespace="47556983-ad13-45cb-9f13-20206c792568"/>
    <xsd:import namespace="d597dcca-1a61-4e92-9dcd-de727540e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6983-ad13-45cb-9f13-20206c792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888ce1-7d2f-4968-9ce0-209305794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7dcca-1a61-4e92-9dcd-de727540e4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493dca-b1e7-41b3-a136-d1e611bd5309}" ma:internalName="TaxCatchAll" ma:showField="CatchAllData" ma:web="d597dcca-1a61-4e92-9dcd-de727540e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A4777-5AEF-49FB-9A3B-FCC4540F8BDC}">
  <ds:schemaRefs>
    <ds:schemaRef ds:uri="http://schemas.microsoft.com/office/2006/metadata/properties"/>
    <ds:schemaRef ds:uri="http://schemas.microsoft.com/office/infopath/2007/PartnerControls"/>
    <ds:schemaRef ds:uri="47556983-ad13-45cb-9f13-20206c792568"/>
    <ds:schemaRef ds:uri="d597dcca-1a61-4e92-9dcd-de727540e4b7"/>
  </ds:schemaRefs>
</ds:datastoreItem>
</file>

<file path=customXml/itemProps2.xml><?xml version="1.0" encoding="utf-8"?>
<ds:datastoreItem xmlns:ds="http://schemas.openxmlformats.org/officeDocument/2006/customXml" ds:itemID="{FD3DA782-065D-41AC-955B-580EB34BF57A}">
  <ds:schemaRefs>
    <ds:schemaRef ds:uri="http://schemas.microsoft.com/sharepoint/v3/contenttype/forms"/>
  </ds:schemaRefs>
</ds:datastoreItem>
</file>

<file path=customXml/itemProps3.xml><?xml version="1.0" encoding="utf-8"?>
<ds:datastoreItem xmlns:ds="http://schemas.openxmlformats.org/officeDocument/2006/customXml" ds:itemID="{AD547D84-3D52-45E4-B139-4E2104909B95}">
  <ds:schemaRefs>
    <ds:schemaRef ds:uri="http://schemas.openxmlformats.org/officeDocument/2006/bibliography"/>
  </ds:schemaRefs>
</ds:datastoreItem>
</file>

<file path=customXml/itemProps4.xml><?xml version="1.0" encoding="utf-8"?>
<ds:datastoreItem xmlns:ds="http://schemas.openxmlformats.org/officeDocument/2006/customXml" ds:itemID="{6E174A28-3F93-41FC-9CDC-A6FE9F942EFE}"/>
</file>

<file path=docProps/app.xml><?xml version="1.0" encoding="utf-8"?>
<Properties xmlns="http://schemas.openxmlformats.org/officeDocument/2006/extended-properties" xmlns:vt="http://schemas.openxmlformats.org/officeDocument/2006/docPropsVTypes">
  <Template>Normal</Template>
  <TotalTime>483</TotalTime>
  <Pages>8</Pages>
  <Words>2277</Words>
  <Characters>12275</Characters>
  <Application>Microsoft Office Word</Application>
  <DocSecurity>0</DocSecurity>
  <Lines>383</Lines>
  <Paragraphs>141</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Day Karen (RLY) NSCHT</dc:creator>
  <cp:lastModifiedBy>Zoe Amasanti</cp:lastModifiedBy>
  <cp:revision>24</cp:revision>
  <cp:lastPrinted>2017-06-14T14:53:00Z</cp:lastPrinted>
  <dcterms:created xsi:type="dcterms:W3CDTF">2022-11-08T08:24:00Z</dcterms:created>
  <dcterms:modified xsi:type="dcterms:W3CDTF">2026-06-15T11:16:00Z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0x0101008D0C6276C364074B8A6E95E8A3344C82</vt:lpwstr>
  </property>
  <property fmtid="{D5CDD505-2E9C-101B-9397-08002B2CF9AE}" pid="3" name="MediaServiceImageTags">
    <vt:lpwstr/>
  </property>
</Properties>
</file>